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7850" w14:textId="77777777" w:rsidR="00FE067E" w:rsidRPr="00DF7B55" w:rsidRDefault="003C6034" w:rsidP="00CC1F3B">
      <w:pPr>
        <w:pStyle w:val="TitlePageOrigin"/>
        <w:rPr>
          <w:rFonts w:cs="Arial"/>
          <w:color w:val="auto"/>
        </w:rPr>
      </w:pPr>
      <w:r w:rsidRPr="00DF7B55">
        <w:rPr>
          <w:rFonts w:cs="Arial"/>
          <w:caps w:val="0"/>
          <w:color w:val="auto"/>
        </w:rPr>
        <w:t>WEST VIRGINIA LEGISLATURE</w:t>
      </w:r>
    </w:p>
    <w:p w14:paraId="7C6B5067" w14:textId="14A48510" w:rsidR="00CD36CF" w:rsidRPr="00DF7B55" w:rsidRDefault="00CD36CF" w:rsidP="00CC1F3B">
      <w:pPr>
        <w:pStyle w:val="TitlePageSession"/>
        <w:rPr>
          <w:rFonts w:cs="Arial"/>
          <w:color w:val="auto"/>
        </w:rPr>
      </w:pPr>
      <w:r w:rsidRPr="00DF7B55">
        <w:rPr>
          <w:rFonts w:cs="Arial"/>
          <w:color w:val="auto"/>
        </w:rPr>
        <w:t>20</w:t>
      </w:r>
      <w:r w:rsidR="00EC5E63" w:rsidRPr="00DF7B55">
        <w:rPr>
          <w:rFonts w:cs="Arial"/>
          <w:color w:val="auto"/>
        </w:rPr>
        <w:t>2</w:t>
      </w:r>
      <w:r w:rsidR="009E045C" w:rsidRPr="00DF7B55">
        <w:rPr>
          <w:rFonts w:cs="Arial"/>
          <w:color w:val="auto"/>
        </w:rPr>
        <w:t>5</w:t>
      </w:r>
      <w:r w:rsidRPr="00DF7B55">
        <w:rPr>
          <w:rFonts w:cs="Arial"/>
          <w:color w:val="auto"/>
        </w:rPr>
        <w:t xml:space="preserve"> </w:t>
      </w:r>
      <w:r w:rsidR="003C6034" w:rsidRPr="00DF7B55">
        <w:rPr>
          <w:rFonts w:cs="Arial"/>
          <w:caps w:val="0"/>
          <w:color w:val="auto"/>
        </w:rPr>
        <w:t>REGULAR SESSION</w:t>
      </w:r>
    </w:p>
    <w:p w14:paraId="3BF87A3A" w14:textId="77777777" w:rsidR="00CD36CF" w:rsidRPr="00DF7B55" w:rsidRDefault="00BA772E" w:rsidP="00CC1F3B">
      <w:pPr>
        <w:pStyle w:val="TitlePageBillPrefix"/>
        <w:rPr>
          <w:rFonts w:cs="Arial"/>
          <w:color w:val="auto"/>
        </w:rPr>
      </w:pPr>
      <w:sdt>
        <w:sdtPr>
          <w:rPr>
            <w:rFonts w:cs="Arial"/>
            <w:color w:val="auto"/>
          </w:rPr>
          <w:tag w:val="IntroDate"/>
          <w:id w:val="-1236936958"/>
          <w:placeholder>
            <w:docPart w:val="22212781AE604CD0AAED05677AB45D97"/>
          </w:placeholder>
          <w:text/>
        </w:sdtPr>
        <w:sdtEndPr/>
        <w:sdtContent>
          <w:r w:rsidR="00AE48A0" w:rsidRPr="00DF7B55">
            <w:rPr>
              <w:rFonts w:cs="Arial"/>
              <w:color w:val="auto"/>
            </w:rPr>
            <w:t>Introduced</w:t>
          </w:r>
        </w:sdtContent>
      </w:sdt>
    </w:p>
    <w:p w14:paraId="4675D1D2" w14:textId="64F260EA" w:rsidR="00CD36CF" w:rsidRPr="00DF7B55" w:rsidRDefault="00BA772E" w:rsidP="00CC1F3B">
      <w:pPr>
        <w:pStyle w:val="BillNumber"/>
        <w:rPr>
          <w:rFonts w:cs="Arial"/>
          <w:color w:val="auto"/>
        </w:rPr>
      </w:pPr>
      <w:sdt>
        <w:sdtPr>
          <w:rPr>
            <w:rFonts w:cs="Arial"/>
            <w:color w:val="auto"/>
          </w:rPr>
          <w:tag w:val="Chamber"/>
          <w:id w:val="893011969"/>
          <w:lock w:val="sdtLocked"/>
          <w:placeholder>
            <w:docPart w:val="1176C391E76B486EB26031B64A9D42A3"/>
          </w:placeholder>
          <w:dropDownList>
            <w:listItem w:displayText="House" w:value="House"/>
            <w:listItem w:displayText="Senate" w:value="Senate"/>
          </w:dropDownList>
        </w:sdtPr>
        <w:sdtEndPr/>
        <w:sdtContent>
          <w:r w:rsidR="00227C42" w:rsidRPr="00DF7B55">
            <w:rPr>
              <w:rFonts w:cs="Arial"/>
              <w:color w:val="auto"/>
            </w:rPr>
            <w:t>Senate</w:t>
          </w:r>
        </w:sdtContent>
      </w:sdt>
      <w:r w:rsidR="00303684" w:rsidRPr="00DF7B55">
        <w:rPr>
          <w:rFonts w:cs="Arial"/>
          <w:color w:val="auto"/>
        </w:rPr>
        <w:t xml:space="preserve"> </w:t>
      </w:r>
      <w:r w:rsidR="00CD36CF" w:rsidRPr="00DF7B55">
        <w:rPr>
          <w:rFonts w:cs="Arial"/>
          <w:color w:val="auto"/>
        </w:rPr>
        <w:t xml:space="preserve">Bill </w:t>
      </w:r>
      <w:sdt>
        <w:sdtPr>
          <w:rPr>
            <w:rFonts w:cs="Arial"/>
            <w:color w:val="auto"/>
          </w:rPr>
          <w:tag w:val="BNum"/>
          <w:id w:val="1645317809"/>
          <w:lock w:val="sdtLocked"/>
          <w:placeholder>
            <w:docPart w:val="08A2655395EE421A994AFDBCC60DD973"/>
          </w:placeholder>
          <w:text/>
        </w:sdtPr>
        <w:sdtEndPr/>
        <w:sdtContent>
          <w:r w:rsidR="00EB558C" w:rsidRPr="00DF7B55">
            <w:rPr>
              <w:rFonts w:cs="Arial"/>
              <w:color w:val="auto"/>
            </w:rPr>
            <w:t>260</w:t>
          </w:r>
        </w:sdtContent>
      </w:sdt>
    </w:p>
    <w:p w14:paraId="30FF3B75" w14:textId="4D2DA210" w:rsidR="00CD36CF" w:rsidRPr="00DF7B55" w:rsidRDefault="00CD36CF" w:rsidP="00CC1F3B">
      <w:pPr>
        <w:pStyle w:val="Sponsors"/>
        <w:rPr>
          <w:rFonts w:cs="Arial"/>
          <w:color w:val="auto"/>
        </w:rPr>
      </w:pPr>
      <w:r w:rsidRPr="00DF7B55">
        <w:rPr>
          <w:rFonts w:cs="Arial"/>
          <w:color w:val="auto"/>
        </w:rPr>
        <w:t xml:space="preserve">By </w:t>
      </w:r>
      <w:sdt>
        <w:sdtPr>
          <w:rPr>
            <w:rFonts w:cs="Arial"/>
            <w:color w:val="auto"/>
          </w:rPr>
          <w:tag w:val="Sponsors"/>
          <w:id w:val="1589585889"/>
          <w:placeholder>
            <w:docPart w:val="F14510E9D7FA42BF866D602AEC947921"/>
          </w:placeholder>
          <w:text w:multiLine="1"/>
        </w:sdtPr>
        <w:sdtEndPr/>
        <w:sdtContent>
          <w:r w:rsidR="00227C42" w:rsidRPr="00DF7B55">
            <w:rPr>
              <w:rFonts w:cs="Arial"/>
              <w:color w:val="auto"/>
            </w:rPr>
            <w:t>Senator</w:t>
          </w:r>
          <w:r w:rsidR="00CE6162" w:rsidRPr="00DF7B55">
            <w:rPr>
              <w:rFonts w:cs="Arial"/>
              <w:color w:val="auto"/>
            </w:rPr>
            <w:t xml:space="preserve">s </w:t>
          </w:r>
          <w:r w:rsidR="00227C42" w:rsidRPr="00DF7B55">
            <w:rPr>
              <w:rFonts w:cs="Arial"/>
              <w:color w:val="auto"/>
            </w:rPr>
            <w:t>Rucker</w:t>
          </w:r>
          <w:r w:rsidR="00665E18" w:rsidRPr="00DF7B55">
            <w:rPr>
              <w:rFonts w:cs="Arial"/>
              <w:color w:val="auto"/>
            </w:rPr>
            <w:t xml:space="preserve">, </w:t>
          </w:r>
          <w:r w:rsidR="00CE6162" w:rsidRPr="00DF7B55">
            <w:rPr>
              <w:rFonts w:cs="Arial"/>
              <w:color w:val="auto"/>
            </w:rPr>
            <w:t>Rose</w:t>
          </w:r>
          <w:r w:rsidR="00665E18" w:rsidRPr="00DF7B55">
            <w:rPr>
              <w:rFonts w:cs="Arial"/>
              <w:color w:val="auto"/>
            </w:rPr>
            <w:t>, Willis</w:t>
          </w:r>
        </w:sdtContent>
      </w:sdt>
      <w:r w:rsidR="00BA772E">
        <w:rPr>
          <w:rFonts w:cs="Arial"/>
          <w:color w:val="auto"/>
        </w:rPr>
        <w:t>, and Helton</w:t>
      </w:r>
    </w:p>
    <w:p w14:paraId="4A98CCFF" w14:textId="0B98CDE3" w:rsidR="00E831B3" w:rsidRPr="00DF7B55" w:rsidRDefault="00CD36CF" w:rsidP="00CC1F3B">
      <w:pPr>
        <w:pStyle w:val="References"/>
        <w:rPr>
          <w:rFonts w:cs="Arial"/>
          <w:color w:val="auto"/>
        </w:rPr>
      </w:pPr>
      <w:r w:rsidRPr="00DF7B55">
        <w:rPr>
          <w:rFonts w:cs="Arial"/>
          <w:color w:val="auto"/>
        </w:rPr>
        <w:t>[</w:t>
      </w:r>
      <w:sdt>
        <w:sdtPr>
          <w:rPr>
            <w:rFonts w:cs="Arial"/>
            <w:color w:val="auto"/>
          </w:rPr>
          <w:tag w:val="References"/>
          <w:id w:val="-1043047873"/>
          <w:placeholder>
            <w:docPart w:val="37DA22FD465E4758ADE4324648E52707"/>
          </w:placeholder>
          <w:text w:multiLine="1"/>
        </w:sdtPr>
        <w:sdtEndPr/>
        <w:sdtContent>
          <w:r w:rsidR="002F5473" w:rsidRPr="00DF7B55">
            <w:rPr>
              <w:rFonts w:cs="Arial"/>
              <w:color w:val="auto"/>
            </w:rPr>
            <w:t>Introduced February 12, 2025; referred</w:t>
          </w:r>
          <w:r w:rsidR="002F5473" w:rsidRPr="00DF7B55">
            <w:rPr>
              <w:rFonts w:cs="Arial"/>
              <w:color w:val="auto"/>
            </w:rPr>
            <w:br/>
            <w:t>to the Committee on the Judiciary</w:t>
          </w:r>
        </w:sdtContent>
      </w:sdt>
      <w:r w:rsidRPr="00DF7B55">
        <w:rPr>
          <w:rFonts w:cs="Arial"/>
          <w:color w:val="auto"/>
        </w:rPr>
        <w:t>]</w:t>
      </w:r>
    </w:p>
    <w:p w14:paraId="62FD3624" w14:textId="03B34E35" w:rsidR="00303684" w:rsidRPr="00DF7B55" w:rsidRDefault="00DF7B55" w:rsidP="00CC1F3B">
      <w:pPr>
        <w:pStyle w:val="TitleSection"/>
        <w:rPr>
          <w:rFonts w:cs="Arial"/>
          <w:color w:val="auto"/>
        </w:rPr>
      </w:pPr>
      <w:r>
        <w:rPr>
          <w:rFonts w:cs="Arial"/>
          <w:color w:val="auto"/>
        </w:rPr>
        <w:lastRenderedPageBreak/>
        <w:t>A Bill</w:t>
      </w:r>
      <w:r w:rsidR="00227C42" w:rsidRPr="00DF7B55">
        <w:rPr>
          <w:rFonts w:cs="Arial"/>
          <w:color w:val="auto"/>
        </w:rPr>
        <w:t xml:space="preserve"> to amend and reenact §3-1-3</w:t>
      </w:r>
      <w:r w:rsidR="00805FF3" w:rsidRPr="00DF7B55">
        <w:rPr>
          <w:rFonts w:cs="Arial"/>
          <w:color w:val="auto"/>
        </w:rPr>
        <w:t>,</w:t>
      </w:r>
      <w:r w:rsidR="003A207B" w:rsidRPr="00DF7B55">
        <w:rPr>
          <w:rFonts w:cs="Arial"/>
          <w:color w:val="auto"/>
        </w:rPr>
        <w:t xml:space="preserve"> §3-1-34</w:t>
      </w:r>
      <w:r w:rsidR="00EB558C" w:rsidRPr="00DF7B55">
        <w:rPr>
          <w:rFonts w:cs="Arial"/>
          <w:color w:val="auto"/>
        </w:rPr>
        <w:t>,</w:t>
      </w:r>
      <w:r w:rsidR="00805FF3" w:rsidRPr="00DF7B55">
        <w:rPr>
          <w:rFonts w:cs="Arial"/>
          <w:color w:val="auto"/>
        </w:rPr>
        <w:t xml:space="preserve"> and</w:t>
      </w:r>
      <w:r w:rsidR="003A207B" w:rsidRPr="00DF7B55">
        <w:rPr>
          <w:rFonts w:cs="Arial"/>
          <w:color w:val="auto"/>
        </w:rPr>
        <w:t xml:space="preserve"> </w:t>
      </w:r>
      <w:r w:rsidR="00805FF3" w:rsidRPr="00DF7B55">
        <w:rPr>
          <w:rFonts w:cs="Arial"/>
          <w:color w:val="auto"/>
        </w:rPr>
        <w:t xml:space="preserve">§3-2-2 </w:t>
      </w:r>
      <w:r w:rsidR="00227C42" w:rsidRPr="00DF7B55">
        <w:rPr>
          <w:rFonts w:cs="Arial"/>
          <w:color w:val="auto"/>
        </w:rPr>
        <w:t>of the Code of West Virginia, 1931, as amended</w:t>
      </w:r>
      <w:r w:rsidR="00EB558C" w:rsidRPr="00DF7B55">
        <w:rPr>
          <w:rFonts w:cs="Arial"/>
          <w:color w:val="auto"/>
        </w:rPr>
        <w:t>,</w:t>
      </w:r>
      <w:r w:rsidR="00A3364D" w:rsidRPr="00DF7B55">
        <w:rPr>
          <w:rFonts w:cs="Arial"/>
          <w:color w:val="auto"/>
        </w:rPr>
        <w:t xml:space="preserve"> </w:t>
      </w:r>
      <w:r w:rsidR="00227C42" w:rsidRPr="00DF7B55">
        <w:rPr>
          <w:rFonts w:cs="Arial"/>
          <w:color w:val="auto"/>
        </w:rPr>
        <w:t xml:space="preserve">relating to residency requirements for people entitled to vote and people eligible to register to vote; requiring that a person be a legal resident of the state, county, or municipality in which he or she offers to vote; requiring that a person be a legal resident of the state or county in which he or she applies to register to vote; defining the term </w:t>
      </w:r>
      <w:r w:rsidR="000E4E22" w:rsidRPr="00DF7B55">
        <w:rPr>
          <w:rFonts w:cs="Arial"/>
          <w:color w:val="auto"/>
        </w:rPr>
        <w:t>"</w:t>
      </w:r>
      <w:r w:rsidR="00227C42" w:rsidRPr="00DF7B55">
        <w:rPr>
          <w:rFonts w:cs="Arial"/>
          <w:color w:val="auto"/>
        </w:rPr>
        <w:t>legal resident</w:t>
      </w:r>
      <w:r w:rsidR="000E4E22" w:rsidRPr="00DF7B55">
        <w:rPr>
          <w:rFonts w:cs="Arial"/>
          <w:color w:val="auto"/>
        </w:rPr>
        <w:t>"</w:t>
      </w:r>
      <w:r w:rsidR="00A3364D" w:rsidRPr="00DF7B55">
        <w:rPr>
          <w:rFonts w:cs="Arial"/>
          <w:color w:val="auto"/>
        </w:rPr>
        <w:t>;</w:t>
      </w:r>
      <w:r w:rsidR="00227C42" w:rsidRPr="00DF7B55">
        <w:rPr>
          <w:rFonts w:cs="Arial"/>
          <w:color w:val="auto"/>
        </w:rPr>
        <w:t xml:space="preserve"> and requiring a state or federal photo identification in order to vote.</w:t>
      </w:r>
    </w:p>
    <w:p w14:paraId="2712E550" w14:textId="77777777" w:rsidR="00303684" w:rsidRPr="00DF7B55" w:rsidRDefault="00303684" w:rsidP="00CC1F3B">
      <w:pPr>
        <w:pStyle w:val="EnactingClause"/>
        <w:rPr>
          <w:rFonts w:cs="Arial"/>
          <w:color w:val="auto"/>
        </w:rPr>
      </w:pPr>
      <w:r w:rsidRPr="00DF7B55">
        <w:rPr>
          <w:rFonts w:cs="Arial"/>
          <w:color w:val="auto"/>
        </w:rPr>
        <w:t>Be it enacted by the Legislature of West Virginia:</w:t>
      </w:r>
    </w:p>
    <w:p w14:paraId="1AF3E690" w14:textId="77777777" w:rsidR="003C6034" w:rsidRPr="00DF7B55" w:rsidRDefault="003C6034" w:rsidP="00CC1F3B">
      <w:pPr>
        <w:pStyle w:val="EnactingClause"/>
        <w:rPr>
          <w:rFonts w:cs="Arial"/>
          <w:color w:val="auto"/>
        </w:rPr>
        <w:sectPr w:rsidR="003C6034" w:rsidRPr="00DF7B55" w:rsidSect="00DF7B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79B42C" w14:textId="77777777" w:rsidR="000C36BF" w:rsidRPr="00DF7B55" w:rsidRDefault="00227C42" w:rsidP="00227C42">
      <w:pPr>
        <w:pStyle w:val="ArticleHeading"/>
        <w:rPr>
          <w:rFonts w:cs="Arial"/>
          <w:color w:val="auto"/>
        </w:rPr>
        <w:sectPr w:rsidR="000C36BF" w:rsidRPr="00DF7B55" w:rsidSect="00DF7B55">
          <w:type w:val="continuous"/>
          <w:pgSz w:w="12240" w:h="15840" w:code="1"/>
          <w:pgMar w:top="1440" w:right="1440" w:bottom="1440" w:left="1440" w:header="720" w:footer="720" w:gutter="0"/>
          <w:lnNumType w:countBy="1" w:restart="newSection"/>
          <w:cols w:space="720"/>
          <w:docGrid w:linePitch="360"/>
        </w:sectPr>
      </w:pPr>
      <w:r w:rsidRPr="00DF7B55">
        <w:rPr>
          <w:rFonts w:cs="Arial"/>
          <w:color w:val="auto"/>
        </w:rPr>
        <w:t>ARTICLE 1. General Provisions and Definitions.</w:t>
      </w:r>
    </w:p>
    <w:p w14:paraId="08FB0CAD" w14:textId="77777777" w:rsidR="000C36BF" w:rsidRPr="00DF7B55" w:rsidRDefault="00227C42" w:rsidP="00227C42">
      <w:pPr>
        <w:pStyle w:val="SectionHeading"/>
        <w:rPr>
          <w:rFonts w:cs="Arial"/>
          <w:color w:val="auto"/>
        </w:rPr>
        <w:sectPr w:rsidR="000C36BF" w:rsidRPr="00DF7B55" w:rsidSect="00DF7B55">
          <w:type w:val="continuous"/>
          <w:pgSz w:w="12240" w:h="15840" w:code="1"/>
          <w:pgMar w:top="1440" w:right="1440" w:bottom="1440" w:left="1440" w:header="720" w:footer="720" w:gutter="0"/>
          <w:lnNumType w:countBy="1" w:restart="newSection"/>
          <w:cols w:space="720"/>
          <w:docGrid w:linePitch="360"/>
        </w:sectPr>
      </w:pPr>
      <w:r w:rsidRPr="00DF7B55">
        <w:rPr>
          <w:rFonts w:cs="Arial"/>
          <w:color w:val="auto"/>
        </w:rPr>
        <w:t>§3-1-3. Persons entitled to vote.</w:t>
      </w:r>
    </w:p>
    <w:p w14:paraId="6F301C4C" w14:textId="77777777" w:rsidR="00227C42" w:rsidRPr="00DF7B55" w:rsidRDefault="00227C42" w:rsidP="00227C42">
      <w:pPr>
        <w:pStyle w:val="SectionBody"/>
        <w:rPr>
          <w:rFonts w:cs="Arial"/>
          <w:color w:val="auto"/>
        </w:rPr>
      </w:pPr>
      <w:r w:rsidRPr="00DF7B55">
        <w:rPr>
          <w:rFonts w:cs="Arial"/>
          <w:color w:val="auto"/>
          <w:u w:val="single"/>
        </w:rPr>
        <w:t>(a)</w:t>
      </w:r>
      <w:r w:rsidRPr="00DF7B55">
        <w:rPr>
          <w:rFonts w:cs="Arial"/>
          <w:color w:val="auto"/>
        </w:rPr>
        <w:t xml:space="preserve"> Citizens of the State </w:t>
      </w:r>
      <w:r w:rsidRPr="00DF7B55">
        <w:rPr>
          <w:rFonts w:cs="Arial"/>
          <w:color w:val="auto"/>
          <w:u w:val="single"/>
        </w:rPr>
        <w:t>of West Virginia</w:t>
      </w:r>
      <w:r w:rsidRPr="00DF7B55">
        <w:rPr>
          <w:rFonts w:cs="Arial"/>
          <w:color w:val="auto"/>
        </w:rPr>
        <w:t xml:space="preserve"> shall be entitled to vote at all elections held within the precincts of the counties and municipalities in which they respectively reside. But no person who has not been registered as a voter as required by law, or who is a minor, or who has been declared mentally incompetent by a court of competent jurisdiction, or who is under conviction of treason, felony or bribery in an election, or who is not a </w:t>
      </w:r>
      <w:r w:rsidRPr="00DF7B55">
        <w:rPr>
          <w:rFonts w:cs="Arial"/>
          <w:strike/>
          <w:color w:val="auto"/>
        </w:rPr>
        <w:t>bona fide</w:t>
      </w:r>
      <w:r w:rsidRPr="00DF7B55">
        <w:rPr>
          <w:rFonts w:cs="Arial"/>
          <w:color w:val="auto"/>
        </w:rPr>
        <w:t xml:space="preserve"> </w:t>
      </w:r>
      <w:r w:rsidRPr="00DF7B55">
        <w:rPr>
          <w:rFonts w:cs="Arial"/>
          <w:color w:val="auto"/>
          <w:u w:val="single"/>
        </w:rPr>
        <w:t>legal</w:t>
      </w:r>
      <w:r w:rsidRPr="00DF7B55">
        <w:rPr>
          <w:rFonts w:cs="Arial"/>
          <w:color w:val="auto"/>
        </w:rPr>
        <w:t xml:space="preserve"> resident of the state, county, or municipality in which he or she offers to vote, shall be permitted to vote at such election while such disability continues, unless otherwise specifically provided by federal or state code. Subject to the qualifications otherwise prescribed in this section, however, a minor shall be permitted to vote only in a primary election if he or she will have reached the age of 18 years on the date of the general election next to be held after such primary election.</w:t>
      </w:r>
    </w:p>
    <w:p w14:paraId="23BA950F" w14:textId="7CE8CB43" w:rsidR="00227C42" w:rsidRPr="00DF7B55" w:rsidRDefault="00227C42" w:rsidP="00227C42">
      <w:pPr>
        <w:pStyle w:val="SectionBody"/>
        <w:rPr>
          <w:rFonts w:cs="Arial"/>
          <w:b/>
          <w:bCs/>
          <w:color w:val="auto"/>
          <w:u w:val="single"/>
        </w:rPr>
      </w:pPr>
      <w:r w:rsidRPr="00DF7B55">
        <w:rPr>
          <w:rFonts w:cs="Arial"/>
          <w:color w:val="auto"/>
          <w:u w:val="single"/>
        </w:rPr>
        <w:t xml:space="preserve">(b) For the purpose of this section, </w:t>
      </w:r>
      <w:r w:rsidR="000E4E22" w:rsidRPr="00DF7B55">
        <w:rPr>
          <w:rFonts w:cs="Arial"/>
          <w:color w:val="auto"/>
          <w:u w:val="single"/>
        </w:rPr>
        <w:t>"</w:t>
      </w:r>
      <w:r w:rsidRPr="00DF7B55">
        <w:rPr>
          <w:rFonts w:cs="Arial"/>
          <w:color w:val="auto"/>
          <w:u w:val="single"/>
        </w:rPr>
        <w:t>legal resident</w:t>
      </w:r>
      <w:r w:rsidR="000E4E22" w:rsidRPr="00DF7B55">
        <w:rPr>
          <w:rFonts w:cs="Arial"/>
          <w:color w:val="auto"/>
          <w:u w:val="single"/>
        </w:rPr>
        <w:t>"</w:t>
      </w:r>
      <w:r w:rsidRPr="00DF7B55">
        <w:rPr>
          <w:rFonts w:cs="Arial"/>
          <w:color w:val="auto"/>
          <w:u w:val="single"/>
        </w:rPr>
        <w:t xml:space="preserve"> means a person who is domiciled in the state, county, or municipality in which he or she offers to vote, which includes both physical residency (or presence) in the state, county, or municipality and an intent to remain in the state, county, or municipality. Facts that may demonstrate the domicile of a person in the state, county, or municipality include, but are not limited to, the physical character of the person</w:t>
      </w:r>
      <w:r w:rsidR="006E1B7C" w:rsidRPr="00DF7B55">
        <w:rPr>
          <w:rFonts w:cs="Arial"/>
          <w:color w:val="auto"/>
          <w:u w:val="single"/>
        </w:rPr>
        <w:t>'</w:t>
      </w:r>
      <w:r w:rsidRPr="00DF7B55">
        <w:rPr>
          <w:rFonts w:cs="Arial"/>
          <w:color w:val="auto"/>
          <w:u w:val="single"/>
        </w:rPr>
        <w:t>s residence(s); the person</w:t>
      </w:r>
      <w:r w:rsidR="006E1B7C" w:rsidRPr="00DF7B55">
        <w:rPr>
          <w:rFonts w:cs="Arial"/>
          <w:color w:val="auto"/>
          <w:u w:val="single"/>
        </w:rPr>
        <w:t>'</w:t>
      </w:r>
      <w:r w:rsidRPr="00DF7B55">
        <w:rPr>
          <w:rFonts w:cs="Arial"/>
          <w:color w:val="auto"/>
          <w:u w:val="single"/>
        </w:rPr>
        <w:t>s time spent in the state, county, or municipality; the person</w:t>
      </w:r>
      <w:r w:rsidR="006E1B7C" w:rsidRPr="00DF7B55">
        <w:rPr>
          <w:rFonts w:cs="Arial"/>
          <w:color w:val="auto"/>
          <w:u w:val="single"/>
        </w:rPr>
        <w:t>'</w:t>
      </w:r>
      <w:r w:rsidRPr="00DF7B55">
        <w:rPr>
          <w:rFonts w:cs="Arial"/>
          <w:color w:val="auto"/>
          <w:u w:val="single"/>
        </w:rPr>
        <w:t xml:space="preserve">s reasons for residency in the state, county, or municipality; whether the person intends on returning permanently to another </w:t>
      </w:r>
      <w:r w:rsidRPr="00DF7B55">
        <w:rPr>
          <w:rFonts w:cs="Arial"/>
          <w:color w:val="auto"/>
          <w:u w:val="single"/>
        </w:rPr>
        <w:lastRenderedPageBreak/>
        <w:t>residence outside of the state, county, or municipality in the future; whether the person obtains a license to operate a vehicle in the state; whether the person registers a vehicle(s) or other property in the state or county; the address listed on the person</w:t>
      </w:r>
      <w:r w:rsidR="006E1B7C" w:rsidRPr="00DF7B55">
        <w:rPr>
          <w:rFonts w:cs="Arial"/>
          <w:color w:val="auto"/>
          <w:u w:val="single"/>
        </w:rPr>
        <w:t>'</w:t>
      </w:r>
      <w:r w:rsidRPr="00DF7B55">
        <w:rPr>
          <w:rFonts w:cs="Arial"/>
          <w:color w:val="auto"/>
          <w:u w:val="single"/>
        </w:rPr>
        <w:t>s vehicle registration card; the address listed on the person</w:t>
      </w:r>
      <w:r w:rsidR="006E1B7C" w:rsidRPr="00DF7B55">
        <w:rPr>
          <w:rFonts w:cs="Arial"/>
          <w:color w:val="auto"/>
          <w:u w:val="single"/>
        </w:rPr>
        <w:t>'</w:t>
      </w:r>
      <w:r w:rsidRPr="00DF7B55">
        <w:rPr>
          <w:rFonts w:cs="Arial"/>
          <w:color w:val="auto"/>
          <w:u w:val="single"/>
        </w:rPr>
        <w:t>s driver</w:t>
      </w:r>
      <w:r w:rsidR="006E1B7C" w:rsidRPr="00DF7B55">
        <w:rPr>
          <w:rFonts w:cs="Arial"/>
          <w:color w:val="auto"/>
          <w:u w:val="single"/>
        </w:rPr>
        <w:t>'</w:t>
      </w:r>
      <w:r w:rsidRPr="00DF7B55">
        <w:rPr>
          <w:rFonts w:cs="Arial"/>
          <w:color w:val="auto"/>
          <w:u w:val="single"/>
        </w:rPr>
        <w:t>s license; the address where the person receives state or federal benefits; and whether the person pays property or income taxes in the state, county, or municipality.</w:t>
      </w:r>
    </w:p>
    <w:p w14:paraId="0DAD9DED" w14:textId="77777777" w:rsidR="0097086B" w:rsidRPr="00DF7B55" w:rsidRDefault="0097086B" w:rsidP="00CC1F3B">
      <w:pPr>
        <w:pStyle w:val="Note"/>
        <w:rPr>
          <w:rFonts w:cs="Arial"/>
          <w:color w:val="auto"/>
        </w:rPr>
        <w:sectPr w:rsidR="0097086B" w:rsidRPr="00DF7B55" w:rsidSect="00DF7B55">
          <w:type w:val="continuous"/>
          <w:pgSz w:w="12240" w:h="15840" w:code="1"/>
          <w:pgMar w:top="1440" w:right="1440" w:bottom="1440" w:left="1440" w:header="720" w:footer="720" w:gutter="0"/>
          <w:lnNumType w:countBy="1" w:restart="newSection"/>
          <w:cols w:space="720"/>
          <w:docGrid w:linePitch="360"/>
        </w:sectPr>
      </w:pPr>
    </w:p>
    <w:p w14:paraId="5DA00CA0" w14:textId="77777777" w:rsidR="0097086B" w:rsidRPr="00DF7B55" w:rsidRDefault="0097086B" w:rsidP="00EB44E8">
      <w:pPr>
        <w:pStyle w:val="SectionHeading"/>
        <w:rPr>
          <w:rFonts w:cs="Arial"/>
          <w:color w:val="auto"/>
        </w:rPr>
        <w:sectPr w:rsidR="0097086B" w:rsidRPr="00DF7B55" w:rsidSect="00DF7B55">
          <w:footerReference w:type="default" r:id="rId13"/>
          <w:type w:val="continuous"/>
          <w:pgSz w:w="12240" w:h="15840" w:code="1"/>
          <w:pgMar w:top="1440" w:right="1440" w:bottom="1440" w:left="1440" w:header="720" w:footer="720" w:gutter="0"/>
          <w:lnNumType w:countBy="1" w:restart="newSection"/>
          <w:cols w:space="720"/>
          <w:docGrid w:linePitch="360"/>
        </w:sectPr>
      </w:pPr>
      <w:r w:rsidRPr="00DF7B55">
        <w:rPr>
          <w:rFonts w:cs="Arial"/>
          <w:color w:val="auto"/>
        </w:rPr>
        <w:t>§3-1-34. Voting procedures generally; identification; assistance to voters; voting records; penalties.</w:t>
      </w:r>
    </w:p>
    <w:p w14:paraId="6011300A" w14:textId="77777777" w:rsidR="0097086B" w:rsidRPr="00DF7B55" w:rsidRDefault="0097086B" w:rsidP="00EB44E8">
      <w:pPr>
        <w:pStyle w:val="SectionBody"/>
        <w:rPr>
          <w:rFonts w:cs="Arial"/>
          <w:color w:val="auto"/>
        </w:rPr>
      </w:pPr>
      <w:r w:rsidRPr="00DF7B55">
        <w:rPr>
          <w:rFonts w:cs="Arial"/>
          <w:color w:val="auto"/>
        </w:rPr>
        <w:t>(a)  A person desiring to vote in an election shall, upon entering the election room, clearly state his or her name and residence to one of the poll clerks who shall thereupon announce the same in a clear and distinct tone of voice. For elections occurring on or after January 1, 2018, the person desiring to vote shall present to one of the poll clerks a valid identifying document meeting the requirements of subdivisions (1) or (2) of this subsection,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No ballot may be given to the person until he or she signs his or her name on the designated location or his or her signature is affixed thereon.</w:t>
      </w:r>
    </w:p>
    <w:p w14:paraId="0E6CC847"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(1) A document shall be deemed to be a valid identifying document if it:</w:t>
      </w:r>
    </w:p>
    <w:p w14:paraId="7E4BFAB2"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(A) Has been issued either by the State of West Virginia, or one of its subsidiaries, or by the United States Government; and</w:t>
      </w:r>
    </w:p>
    <w:p w14:paraId="43DD73A1" w14:textId="74859D00" w:rsidR="0097086B" w:rsidRPr="00DF7B55" w:rsidRDefault="0097086B" w:rsidP="00EB44E8">
      <w:pPr>
        <w:pStyle w:val="SectionBody"/>
        <w:rPr>
          <w:rFonts w:eastAsia="Times New Roman" w:cs="Arial"/>
          <w:color w:val="auto"/>
        </w:rPr>
      </w:pPr>
      <w:r w:rsidRPr="00DF7B55">
        <w:rPr>
          <w:rFonts w:eastAsia="Times New Roman" w:cs="Arial"/>
          <w:color w:val="auto"/>
        </w:rPr>
        <w:t xml:space="preserve">(B) Contains the name </w:t>
      </w:r>
      <w:r w:rsidRPr="00DF7B55">
        <w:rPr>
          <w:rFonts w:eastAsia="Times New Roman" w:cs="Arial"/>
          <w:color w:val="auto"/>
          <w:u w:val="single"/>
        </w:rPr>
        <w:t>and photograph</w:t>
      </w:r>
      <w:r w:rsidRPr="00DF7B55">
        <w:rPr>
          <w:rFonts w:eastAsia="Times New Roman" w:cs="Arial"/>
          <w:color w:val="auto"/>
        </w:rPr>
        <w:t xml:space="preserve"> of the person desiring to vote.</w:t>
      </w:r>
    </w:p>
    <w:p w14:paraId="21A9AFCC" w14:textId="54040051" w:rsidR="0097086B" w:rsidRPr="00DF7B55" w:rsidRDefault="0097086B" w:rsidP="00EB44E8">
      <w:pPr>
        <w:pStyle w:val="SectionBody"/>
        <w:rPr>
          <w:rFonts w:eastAsia="Times New Roman" w:cs="Arial"/>
          <w:color w:val="auto"/>
        </w:rPr>
      </w:pPr>
      <w:r w:rsidRPr="00DF7B55">
        <w:rPr>
          <w:rFonts w:eastAsia="Times New Roman" w:cs="Arial"/>
          <w:color w:val="auto"/>
        </w:rPr>
        <w:lastRenderedPageBreak/>
        <w:t xml:space="preserve">(2) Notwithstanding the provisions of subdivision (1) of this subsection, the following documents, if they contain the </w:t>
      </w:r>
      <w:r w:rsidRPr="00DF7B55">
        <w:rPr>
          <w:rFonts w:eastAsia="Times New Roman" w:cs="Arial"/>
          <w:color w:val="auto"/>
          <w:u w:val="single"/>
        </w:rPr>
        <w:t>voter</w:t>
      </w:r>
      <w:r w:rsidR="00B62CC0" w:rsidRPr="00DF7B55">
        <w:rPr>
          <w:rFonts w:eastAsia="Times New Roman" w:cs="Arial"/>
          <w:color w:val="auto"/>
          <w:u w:val="single"/>
        </w:rPr>
        <w:t>'</w:t>
      </w:r>
      <w:r w:rsidRPr="00DF7B55">
        <w:rPr>
          <w:rFonts w:eastAsia="Times New Roman" w:cs="Arial"/>
          <w:color w:val="auto"/>
          <w:u w:val="single"/>
        </w:rPr>
        <w:t>s name</w:t>
      </w:r>
      <w:r w:rsidR="00E3346F" w:rsidRPr="00DF7B55">
        <w:rPr>
          <w:rFonts w:eastAsia="Times New Roman" w:cs="Arial"/>
          <w:color w:val="auto"/>
          <w:u w:val="single"/>
        </w:rPr>
        <w:t xml:space="preserve"> </w:t>
      </w:r>
      <w:r w:rsidRPr="00DF7B55">
        <w:rPr>
          <w:rFonts w:eastAsia="Times New Roman" w:cs="Arial"/>
          <w:color w:val="auto"/>
          <w:u w:val="single"/>
        </w:rPr>
        <w:t>and photograph</w:t>
      </w:r>
      <w:r w:rsidRPr="00DF7B55">
        <w:rPr>
          <w:rFonts w:eastAsia="Times New Roman" w:cs="Arial"/>
          <w:color w:val="auto"/>
        </w:rPr>
        <w:t>, shall be considered valid identifying documents, and a person desiring to vote may produce any of the following:</w:t>
      </w:r>
    </w:p>
    <w:p w14:paraId="05C9E374" w14:textId="42D11E70" w:rsidR="0097086B" w:rsidRPr="00DF7B55" w:rsidRDefault="0097086B" w:rsidP="00EB44E8">
      <w:pPr>
        <w:pStyle w:val="SectionBody"/>
        <w:rPr>
          <w:rFonts w:eastAsia="Times New Roman" w:cs="Arial"/>
          <w:color w:val="auto"/>
        </w:rPr>
      </w:pPr>
      <w:r w:rsidRPr="00DF7B55">
        <w:rPr>
          <w:rFonts w:eastAsia="Times New Roman" w:cs="Arial"/>
          <w:color w:val="auto"/>
        </w:rPr>
        <w:t>(A) A valid West Virginia driver</w:t>
      </w:r>
      <w:r w:rsidR="00B62CC0" w:rsidRPr="00DF7B55">
        <w:rPr>
          <w:rFonts w:eastAsia="Times New Roman" w:cs="Arial"/>
          <w:color w:val="auto"/>
        </w:rPr>
        <w:t>'</w:t>
      </w:r>
      <w:r w:rsidRPr="00DF7B55">
        <w:rPr>
          <w:rFonts w:eastAsia="Times New Roman" w:cs="Arial"/>
          <w:color w:val="auto"/>
        </w:rPr>
        <w:t xml:space="preserve">s license or valid West Virginia identification card issued by the West Virginia Division of Motor Vehicles; </w:t>
      </w:r>
    </w:p>
    <w:p w14:paraId="2D27916A" w14:textId="1F9DEE6B" w:rsidR="0097086B" w:rsidRPr="00DF7B55" w:rsidRDefault="0097086B" w:rsidP="00EB44E8">
      <w:pPr>
        <w:pStyle w:val="SectionBody"/>
        <w:rPr>
          <w:rFonts w:eastAsia="Times New Roman" w:cs="Arial"/>
          <w:color w:val="auto"/>
        </w:rPr>
      </w:pPr>
      <w:r w:rsidRPr="00DF7B55">
        <w:rPr>
          <w:rFonts w:eastAsia="Times New Roman" w:cs="Arial"/>
          <w:color w:val="auto"/>
        </w:rPr>
        <w:t>(B) A valid driver</w:t>
      </w:r>
      <w:r w:rsidR="00B62CC0" w:rsidRPr="00DF7B55">
        <w:rPr>
          <w:rFonts w:eastAsia="Times New Roman" w:cs="Arial"/>
          <w:color w:val="auto"/>
        </w:rPr>
        <w:t>'</w:t>
      </w:r>
      <w:r w:rsidRPr="00DF7B55">
        <w:rPr>
          <w:rFonts w:eastAsia="Times New Roman" w:cs="Arial"/>
          <w:color w:val="auto"/>
        </w:rPr>
        <w:t xml:space="preserve">s license issued by a state other than the State of West Virginia; </w:t>
      </w:r>
    </w:p>
    <w:p w14:paraId="620252CB"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(C) A valid United States passport or passport card;</w:t>
      </w:r>
    </w:p>
    <w:p w14:paraId="0E2F13EF"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3F1C77AA" w14:textId="34D37659" w:rsidR="0097086B" w:rsidRPr="00DF7B55" w:rsidRDefault="0097086B" w:rsidP="00EB44E8">
      <w:pPr>
        <w:pStyle w:val="SectionBody"/>
        <w:rPr>
          <w:rFonts w:eastAsia="Times New Roman" w:cs="Arial"/>
          <w:color w:val="auto"/>
        </w:rPr>
      </w:pPr>
      <w:r w:rsidRPr="00DF7B55">
        <w:rPr>
          <w:rFonts w:eastAsia="Times New Roman" w:cs="Arial"/>
          <w:color w:val="auto"/>
        </w:rPr>
        <w:t xml:space="preserve">(E) A valid student identification card with a photograph of the eligible voter issued by an institution of higher education in West Virginia, or a valid high school identification card </w:t>
      </w:r>
      <w:r w:rsidR="00E3346F" w:rsidRPr="00DF7B55">
        <w:rPr>
          <w:rFonts w:eastAsia="Times New Roman" w:cs="Arial"/>
          <w:color w:val="auto"/>
          <w:u w:val="single"/>
        </w:rPr>
        <w:t>with a photograph</w:t>
      </w:r>
      <w:r w:rsidR="00E3346F" w:rsidRPr="00DF7B55">
        <w:rPr>
          <w:rFonts w:eastAsia="Times New Roman" w:cs="Arial"/>
          <w:color w:val="auto"/>
        </w:rPr>
        <w:t xml:space="preserve"> </w:t>
      </w:r>
      <w:r w:rsidRPr="00DF7B55">
        <w:rPr>
          <w:rFonts w:eastAsia="Times New Roman" w:cs="Arial"/>
          <w:color w:val="auto"/>
        </w:rPr>
        <w:t>issued by a West Virginia high school;</w:t>
      </w:r>
    </w:p>
    <w:p w14:paraId="4227854E"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(F) A valid military identification card issued by the United States with a photograph of the person desiring to vote;</w:t>
      </w:r>
    </w:p>
    <w:p w14:paraId="0131E54B"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(G) A valid concealed carry (pistol/revolver) permit issued by the sheriff of the county with a photograph of the person desiring to vote;</w:t>
      </w:r>
    </w:p>
    <w:p w14:paraId="72362D8F"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(H) A valid Medicare card or Social Security card;</w:t>
      </w:r>
    </w:p>
    <w:p w14:paraId="237EB373"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(I) A valid birth certificate;</w:t>
      </w:r>
    </w:p>
    <w:p w14:paraId="4EB70264"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(J) A valid voter registration card issued by a county clerk in the State of West Virginia;</w:t>
      </w:r>
    </w:p>
    <w:p w14:paraId="5DE39855"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(K) A valid hunting or fishing license issued by the State of West Virginia;</w:t>
      </w:r>
    </w:p>
    <w:p w14:paraId="7F57E531"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 xml:space="preserve">(L) A valid identification card issued to the voter by the West Virginia Supplemental Nutrition Assistance (SNAP) program; </w:t>
      </w:r>
    </w:p>
    <w:p w14:paraId="6A0093B7"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 xml:space="preserve">(M) A valid identification card issued to the voter by the West Virginia Temporary Assistance for Needy Families (TANF) program;  </w:t>
      </w:r>
    </w:p>
    <w:p w14:paraId="332FCAB1"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lastRenderedPageBreak/>
        <w:t>(N) A valid identification card issued to the voter by West Virginia Medicaid;</w:t>
      </w:r>
    </w:p>
    <w:p w14:paraId="4B7FC1C4"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(O) A valid bank card or valid debit card;</w:t>
      </w:r>
    </w:p>
    <w:p w14:paraId="7F395165"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(P) A valid utility bill issued within six months of the date of the election;</w:t>
      </w:r>
    </w:p>
    <w:p w14:paraId="54F47DAF" w14:textId="77777777" w:rsidR="0097086B" w:rsidRPr="00DF7B55" w:rsidRDefault="0097086B" w:rsidP="00EB44E8">
      <w:pPr>
        <w:pStyle w:val="SectionBody"/>
        <w:rPr>
          <w:rFonts w:eastAsia="Times New Roman" w:cs="Arial"/>
          <w:strike/>
          <w:color w:val="auto"/>
        </w:rPr>
      </w:pPr>
      <w:r w:rsidRPr="00DF7B55">
        <w:rPr>
          <w:rFonts w:eastAsia="Times New Roman" w:cs="Arial"/>
          <w:strike/>
          <w:color w:val="auto"/>
        </w:rPr>
        <w:t>(Q) A valid bank statement issued within six months of the date of the election; or</w:t>
      </w:r>
    </w:p>
    <w:p w14:paraId="4286954A" w14:textId="760D7960" w:rsidR="0097086B" w:rsidRPr="00DF7B55" w:rsidRDefault="0097086B" w:rsidP="00EB44E8">
      <w:pPr>
        <w:pStyle w:val="SectionBody"/>
        <w:rPr>
          <w:rFonts w:eastAsia="Times New Roman" w:cs="Arial"/>
          <w:color w:val="auto"/>
        </w:rPr>
      </w:pPr>
      <w:r w:rsidRPr="00DF7B55">
        <w:rPr>
          <w:rFonts w:eastAsia="Times New Roman" w:cs="Arial"/>
          <w:strike/>
          <w:color w:val="auto"/>
        </w:rPr>
        <w:t>(R) A valid health insurance card issued to the voter</w:t>
      </w:r>
    </w:p>
    <w:p w14:paraId="401A153E"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 xml:space="preserve">(3)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43ADD1CD"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(4) A poll worker may allow a voter, whom the poll worker has known for at least six months, to vote without presenting a valid identifying document.</w:t>
      </w:r>
    </w:p>
    <w:p w14:paraId="7E567CFC"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(5)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paragraph (B) of this subdivision.</w:t>
      </w:r>
    </w:p>
    <w:p w14:paraId="5705D5BE"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(A) The provisional ballot is entitled to be counted once the election authority verifies the identity of the individual by comparing that individual's signature to the current signature on file with the election authority and determines that the individual was otherwise eligible to cast a ballot at the polling place where the ballot was cast.</w:t>
      </w:r>
    </w:p>
    <w:p w14:paraId="15E5C027"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(B) The affidavit to be used for voting shall be substantially in the following form:</w:t>
      </w:r>
    </w:p>
    <w:p w14:paraId="2A0961C0" w14:textId="43284800" w:rsidR="0097086B" w:rsidRPr="00DF7B55" w:rsidRDefault="00E3346F" w:rsidP="00EB44E8">
      <w:pPr>
        <w:pStyle w:val="SectionBody"/>
        <w:rPr>
          <w:rFonts w:eastAsia="Times New Roman" w:cs="Arial"/>
          <w:color w:val="auto"/>
        </w:rPr>
      </w:pPr>
      <w:r w:rsidRPr="00DF7B55">
        <w:rPr>
          <w:rFonts w:eastAsia="Times New Roman" w:cs="Arial"/>
          <w:color w:val="auto"/>
        </w:rPr>
        <w:t>"</w:t>
      </w:r>
      <w:r w:rsidR="0097086B" w:rsidRPr="00DF7B55">
        <w:rPr>
          <w:rFonts w:eastAsia="Times New Roman" w:cs="Arial"/>
          <w:color w:val="auto"/>
        </w:rPr>
        <w:t>State of West Virginia</w:t>
      </w:r>
    </w:p>
    <w:p w14:paraId="44F7C476"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County of.....................................</w:t>
      </w:r>
    </w:p>
    <w:p w14:paraId="7038C82B" w14:textId="77777777" w:rsidR="0097086B" w:rsidRPr="00DF7B55" w:rsidRDefault="0097086B" w:rsidP="00EB44E8">
      <w:pPr>
        <w:pStyle w:val="SectionBody"/>
        <w:rPr>
          <w:rFonts w:eastAsia="Times New Roman" w:cs="Arial"/>
          <w:color w:val="auto"/>
        </w:rPr>
      </w:pPr>
      <w:r w:rsidRPr="00DF7B55">
        <w:rPr>
          <w:rFonts w:eastAsia="Times New Roman" w:cs="Arial"/>
          <w:color w:val="auto"/>
        </w:rPr>
        <w:lastRenderedPageBreak/>
        <w:t>I do solemnly swear (or affirm) that my name is .................................................; that I reside at.............................; and that I am the person listed in the precinct register under this name and at this address.</w:t>
      </w:r>
    </w:p>
    <w:p w14:paraId="4D6409A3"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 xml:space="preserve">I understand that knowingly providing false information is a violation of law and subjects me to possible criminal prosecution. </w:t>
      </w:r>
    </w:p>
    <w:p w14:paraId="11D2A156"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w:t>
      </w:r>
    </w:p>
    <w:p w14:paraId="58842207"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Signature of voter</w:t>
      </w:r>
    </w:p>
    <w:p w14:paraId="601A52D0"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Subscribed and affirmed before me this........... day of ....................., 20....</w:t>
      </w:r>
    </w:p>
    <w:p w14:paraId="6CE7E175" w14:textId="77777777" w:rsidR="0097086B" w:rsidRPr="00DF7B55" w:rsidRDefault="0097086B" w:rsidP="00EB44E8">
      <w:pPr>
        <w:pStyle w:val="SectionBody"/>
        <w:ind w:left="4320"/>
        <w:rPr>
          <w:rFonts w:eastAsia="Times New Roman" w:cs="Arial"/>
          <w:color w:val="auto"/>
        </w:rPr>
      </w:pPr>
      <w:r w:rsidRPr="00DF7B55">
        <w:rPr>
          <w:rFonts w:eastAsia="Times New Roman" w:cs="Arial"/>
          <w:color w:val="auto"/>
        </w:rPr>
        <w:t>................................</w:t>
      </w:r>
    </w:p>
    <w:p w14:paraId="16C134ED" w14:textId="77777777" w:rsidR="0097086B" w:rsidRPr="00DF7B55" w:rsidRDefault="0097086B" w:rsidP="00EB44E8">
      <w:pPr>
        <w:pStyle w:val="SectionBody"/>
        <w:ind w:left="4320"/>
        <w:rPr>
          <w:rFonts w:eastAsia="Times New Roman" w:cs="Arial"/>
          <w:color w:val="auto"/>
        </w:rPr>
      </w:pPr>
      <w:r w:rsidRPr="00DF7B55">
        <w:rPr>
          <w:rFonts w:eastAsia="Times New Roman" w:cs="Arial"/>
          <w:color w:val="auto"/>
        </w:rPr>
        <w:t>Name of Election Official</w:t>
      </w:r>
    </w:p>
    <w:p w14:paraId="0D181F79" w14:textId="77777777" w:rsidR="0097086B" w:rsidRPr="00DF7B55"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t>................................</w:t>
      </w:r>
    </w:p>
    <w:p w14:paraId="717C2159" w14:textId="410A5526" w:rsidR="0097086B" w:rsidRPr="00DF7B55"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r>
      <w:r w:rsidRPr="00DF7B55">
        <w:rPr>
          <w:rFonts w:eastAsia="Times New Roman" w:cs="Arial"/>
          <w:color w:val="auto"/>
        </w:rPr>
        <w:tab/>
        <w:t>Signature of Election Official</w:t>
      </w:r>
      <w:r w:rsidR="00270D3E" w:rsidRPr="00DF7B55">
        <w:rPr>
          <w:rFonts w:eastAsia="Times New Roman" w:cs="Arial"/>
          <w:color w:val="auto"/>
        </w:rPr>
        <w:t>".</w:t>
      </w:r>
    </w:p>
    <w:p w14:paraId="42183C9B" w14:textId="77777777" w:rsidR="0097086B" w:rsidRPr="00DF7B55"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DF7B55">
        <w:rPr>
          <w:rFonts w:eastAsia="Times New Roman" w:cs="Arial"/>
          <w:color w:val="auto"/>
        </w:rPr>
        <w:t>(6)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36D9E817" w14:textId="77777777" w:rsidR="0097086B" w:rsidRPr="00DF7B55"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DF7B55">
        <w:rPr>
          <w:rFonts w:eastAsia="Times New Roman" w:cs="Arial"/>
          <w:color w:val="auto"/>
        </w:rPr>
        <w:t>(7) The person entering voter information into the centralized voter registration database shall cause the records to indicate when a voter has not presented a valid identifying document and has executed a voter identity affidavit.</w:t>
      </w:r>
    </w:p>
    <w:p w14:paraId="60A995C4" w14:textId="77777777" w:rsidR="0097086B" w:rsidRPr="00DF7B55"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DF7B55">
        <w:rPr>
          <w:rFonts w:eastAsia="Times New Roman" w:cs="Arial"/>
          <w:color w:val="auto"/>
        </w:rPr>
        <w:t>(8) If a voter participating in the Address Confidentiality Program established by section one hundred three, article twenty-eight-a, chapter forty-eight of this code, executes a voter identity affidavit, the program participant's residential or mailing address is subject to the confidentiality provisions of section one hundred eight, article twenty-eight-a, chapter forty-eight of this code and shall be used only for those statutory and administrative purposes authorized by this section.</w:t>
      </w:r>
    </w:p>
    <w:p w14:paraId="64E3711E" w14:textId="77777777" w:rsidR="0097086B" w:rsidRPr="00DF7B55"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DF7B55">
        <w:rPr>
          <w:rFonts w:eastAsia="Times New Roman" w:cs="Arial"/>
          <w:color w:val="auto"/>
        </w:rPr>
        <w:t xml:space="preserve">(9) Prior to the primary and general elections to be held in calendar year 2018, the Secretary of State shall educate voters about the requirement to present a valid identifying document and develop a program to help ensure that all eligible voters are able to obtain a valid </w:t>
      </w:r>
      <w:r w:rsidRPr="00DF7B55">
        <w:rPr>
          <w:rFonts w:eastAsia="Times New Roman" w:cs="Arial"/>
          <w:color w:val="auto"/>
        </w:rPr>
        <w:lastRenderedPageBreak/>
        <w:t>identifying document.</w:t>
      </w:r>
    </w:p>
    <w:p w14:paraId="047781D7" w14:textId="5AA25C30" w:rsidR="0097086B" w:rsidRPr="00DF7B55" w:rsidRDefault="0097086B" w:rsidP="00EB44E8">
      <w:pPr>
        <w:pStyle w:val="SectionBody"/>
        <w:rPr>
          <w:rFonts w:cs="Arial"/>
          <w:color w:val="auto"/>
        </w:rPr>
      </w:pPr>
      <w:r w:rsidRPr="00DF7B55">
        <w:rPr>
          <w:rFonts w:cs="Arial"/>
          <w:color w:val="auto"/>
        </w:rPr>
        <w:t xml:space="preserve">(b) The clerk of the county commission is authorized, upon verification that the precinct at which a handicapped person is registered to vote is not handicap accessible, to transfer that person's registration to the nearest polling place in the county which is handicap accessible. A request by a handicapped person for a transfer of registration must be received by the county clerk no later than thirty days prior to the date of the election.  A handicapped person who has not made a request for a transfer of registration at least thirty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w:t>
      </w:r>
      <w:r w:rsidR="00E3346F" w:rsidRPr="00DF7B55">
        <w:rPr>
          <w:rFonts w:cs="Arial"/>
          <w:color w:val="auto"/>
        </w:rPr>
        <w:t>"</w:t>
      </w:r>
      <w:r w:rsidRPr="00DF7B55">
        <w:rPr>
          <w:rFonts w:cs="Arial"/>
          <w:color w:val="auto"/>
        </w:rPr>
        <w:t>provisional ballot/handicapped voter</w:t>
      </w:r>
      <w:r w:rsidR="00E3346F" w:rsidRPr="00DF7B55">
        <w:rPr>
          <w:rFonts w:cs="Arial"/>
          <w:color w:val="auto"/>
        </w:rPr>
        <w:t>"</w:t>
      </w:r>
      <w:r w:rsidRPr="00DF7B55">
        <w:rPr>
          <w:rFonts w:cs="Arial"/>
          <w:color w:val="auto"/>
        </w:rPr>
        <w:t>. After validation of the ballot at the canvass, the outer envelope shall be destroyed and the handicapped voter's ballot shall be placed with other approved provisional ballots prior to removal of the ballot from the unmarked envelope.</w:t>
      </w:r>
    </w:p>
    <w:p w14:paraId="77BCC4D5" w14:textId="2964BA46" w:rsidR="0097086B" w:rsidRPr="00DF7B55" w:rsidRDefault="0097086B" w:rsidP="00EB44E8">
      <w:pPr>
        <w:pStyle w:val="SectionBody"/>
        <w:rPr>
          <w:rFonts w:cs="Arial"/>
          <w:color w:val="auto"/>
        </w:rPr>
      </w:pPr>
      <w:r w:rsidRPr="00DF7B55">
        <w:rPr>
          <w:rFonts w:cs="Arial"/>
          <w:color w:val="auto"/>
        </w:rPr>
        <w:t xml:space="preserve">(c)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w:t>
      </w:r>
      <w:r w:rsidR="00E3346F" w:rsidRPr="00DF7B55">
        <w:rPr>
          <w:rFonts w:cs="Arial"/>
          <w:color w:val="auto"/>
        </w:rPr>
        <w:t>"</w:t>
      </w:r>
      <w:r w:rsidRPr="00DF7B55">
        <w:rPr>
          <w:rFonts w:cs="Arial"/>
          <w:color w:val="auto"/>
        </w:rPr>
        <w:t>spoiled</w:t>
      </w:r>
      <w:r w:rsidR="00E3346F" w:rsidRPr="00DF7B55">
        <w:rPr>
          <w:rFonts w:cs="Arial"/>
          <w:color w:val="auto"/>
        </w:rPr>
        <w:t>"</w:t>
      </w:r>
      <w:r w:rsidRPr="00DF7B55">
        <w:rPr>
          <w:rFonts w:cs="Arial"/>
          <w:color w:val="auto"/>
        </w:rPr>
        <w:t xml:space="preserve"> and it shall be preserved and placed in a spoiled ballot envelope together with other spoiled ballots to be delivered to the board of canvassers and deliver to the voter another official ballot, signed by the clerks on the reverse side. The voter shall thereupon retire alone to the booth or compartment prepared within the election room for voting purposes and there </w:t>
      </w:r>
      <w:r w:rsidRPr="00DF7B55">
        <w:rPr>
          <w:rFonts w:cs="Arial"/>
          <w:color w:val="auto"/>
        </w:rPr>
        <w:lastRenderedPageBreak/>
        <w:t>prepare his or her ballot. In voting for candidates in general and special elections, the voter shall comply with the rules and procedures prescribed in section five, article six of this chapter.</w:t>
      </w:r>
    </w:p>
    <w:p w14:paraId="1FD81445" w14:textId="77777777" w:rsidR="0097086B" w:rsidRPr="00DF7B55" w:rsidRDefault="0097086B" w:rsidP="00EB44E8">
      <w:pPr>
        <w:pStyle w:val="SectionBody"/>
        <w:rPr>
          <w:rFonts w:cs="Arial"/>
          <w:color w:val="auto"/>
        </w:rPr>
      </w:pPr>
      <w:r w:rsidRPr="00DF7B55">
        <w:rPr>
          <w:rFonts w:cs="Arial"/>
          <w:color w:val="auto"/>
        </w:rPr>
        <w:t>(d) It is the duty of a poll clerk, in the presence of the other poll clerk, to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3F8E5C54" w14:textId="77777777" w:rsidR="0097086B" w:rsidRPr="00DF7B55" w:rsidRDefault="0097086B" w:rsidP="00EB44E8">
      <w:pPr>
        <w:pStyle w:val="SectionBody"/>
        <w:rPr>
          <w:rFonts w:cs="Arial"/>
          <w:color w:val="auto"/>
        </w:rPr>
      </w:pPr>
      <w:r w:rsidRPr="00DF7B55">
        <w:rPr>
          <w:rFonts w:cs="Arial"/>
          <w:color w:val="auto"/>
        </w:rPr>
        <w:t>(e) (1) No voter may receive any assistance in voting unless, by reason of blindness, disability, advanced age or inability to read and write, that voter is unable to vote without assistance. Any voter so qualified to receive assistance in voting may:</w:t>
      </w:r>
    </w:p>
    <w:p w14:paraId="5378E45F" w14:textId="77777777" w:rsidR="0097086B" w:rsidRPr="00DF7B55" w:rsidRDefault="0097086B" w:rsidP="00EB44E8">
      <w:pPr>
        <w:pStyle w:val="SectionBody"/>
        <w:rPr>
          <w:rFonts w:cs="Arial"/>
          <w:color w:val="auto"/>
        </w:rPr>
      </w:pPr>
      <w:r w:rsidRPr="00DF7B55">
        <w:rPr>
          <w:rFonts w:cs="Arial"/>
          <w:color w:val="auto"/>
        </w:rPr>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5FDDF2E4" w14:textId="77777777" w:rsidR="0097086B" w:rsidRPr="00DF7B55" w:rsidRDefault="0097086B" w:rsidP="00EB44E8">
      <w:pPr>
        <w:pStyle w:val="SectionBody"/>
        <w:rPr>
          <w:rFonts w:cs="Arial"/>
          <w:color w:val="auto"/>
        </w:rPr>
      </w:pPr>
      <w:r w:rsidRPr="00DF7B55">
        <w:rPr>
          <w:rFonts w:cs="Arial"/>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60BC019F" w14:textId="77777777" w:rsidR="0097086B" w:rsidRPr="00DF7B55" w:rsidRDefault="0097086B" w:rsidP="00EB44E8">
      <w:pPr>
        <w:pStyle w:val="SectionBody"/>
        <w:rPr>
          <w:rFonts w:cs="Arial"/>
          <w:color w:val="auto"/>
        </w:rPr>
      </w:pPr>
      <w:r w:rsidRPr="00DF7B55">
        <w:rPr>
          <w:rFonts w:cs="Arial"/>
          <w:color w:val="auto"/>
        </w:rPr>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27972713" w14:textId="77777777" w:rsidR="0097086B" w:rsidRPr="00DF7B55" w:rsidRDefault="0097086B" w:rsidP="00EB44E8">
      <w:pPr>
        <w:pStyle w:val="SectionBody"/>
        <w:rPr>
          <w:rFonts w:cs="Arial"/>
          <w:color w:val="auto"/>
        </w:rPr>
      </w:pPr>
      <w:r w:rsidRPr="00DF7B55">
        <w:rPr>
          <w:rFonts w:cs="Arial"/>
          <w:color w:val="auto"/>
        </w:rPr>
        <w:t xml:space="preserve">(D) If he or she is handicapped, vote from an automobile outside the polling place or precinct by the absentee balloting method provided in subsection (e), section five, article three of this chapter in the presence of an Election Commissioner of each political party if all of the </w:t>
      </w:r>
      <w:r w:rsidRPr="00DF7B55">
        <w:rPr>
          <w:rFonts w:cs="Arial"/>
          <w:color w:val="auto"/>
        </w:rPr>
        <w:lastRenderedPageBreak/>
        <w:t>following conditions are met:</w:t>
      </w:r>
    </w:p>
    <w:p w14:paraId="6CC2D679" w14:textId="77777777" w:rsidR="0097086B" w:rsidRPr="00DF7B55" w:rsidRDefault="0097086B" w:rsidP="00EB44E8">
      <w:pPr>
        <w:pStyle w:val="SectionBody"/>
        <w:rPr>
          <w:rFonts w:cs="Arial"/>
          <w:color w:val="auto"/>
        </w:rPr>
      </w:pPr>
      <w:r w:rsidRPr="00DF7B55">
        <w:rPr>
          <w:rFonts w:cs="Arial"/>
          <w:color w:val="auto"/>
        </w:rPr>
        <w:t>(i) The polling place is not handicap accessible; and</w:t>
      </w:r>
    </w:p>
    <w:p w14:paraId="09AAC03E" w14:textId="77777777" w:rsidR="0097086B" w:rsidRPr="00DF7B55" w:rsidRDefault="0097086B" w:rsidP="00EB44E8">
      <w:pPr>
        <w:pStyle w:val="SectionBody"/>
        <w:rPr>
          <w:rFonts w:cs="Arial"/>
          <w:color w:val="auto"/>
        </w:rPr>
      </w:pPr>
      <w:r w:rsidRPr="00DF7B55">
        <w:rPr>
          <w:rFonts w:cs="Arial"/>
          <w:color w:val="auto"/>
        </w:rPr>
        <w:t>(ii) No voters are voting or waiting to vote inside the polling place.</w:t>
      </w:r>
    </w:p>
    <w:p w14:paraId="769DCDBB" w14:textId="77777777" w:rsidR="0097086B" w:rsidRPr="00DF7B55" w:rsidRDefault="0097086B" w:rsidP="00EB44E8">
      <w:pPr>
        <w:pStyle w:val="SectionBody"/>
        <w:rPr>
          <w:rFonts w:cs="Arial"/>
          <w:color w:val="auto"/>
        </w:rPr>
      </w:pPr>
      <w:r w:rsidRPr="00DF7B55">
        <w:rPr>
          <w:rFonts w:cs="Arial"/>
          <w:color w:val="auto"/>
        </w:rPr>
        <w:t>(2) The voted ballot shall then be returned to the precinct officials and secured in a sealed envelope to be returned to the clerk of the county commission with all other election materials. The ballot shall then be tabulated using the appropriate method provided in section eight of this chapter as it relates to the specific voting system in use.</w:t>
      </w:r>
    </w:p>
    <w:p w14:paraId="1EEA7C84" w14:textId="77777777" w:rsidR="0097086B" w:rsidRPr="00DF7B55" w:rsidRDefault="0097086B" w:rsidP="00EB44E8">
      <w:pPr>
        <w:pStyle w:val="SectionBody"/>
        <w:rPr>
          <w:rFonts w:cs="Arial"/>
          <w:color w:val="auto"/>
        </w:rPr>
      </w:pPr>
      <w:r w:rsidRPr="00DF7B55">
        <w:rPr>
          <w:rFonts w:cs="Arial"/>
          <w:color w:val="auto"/>
        </w:rPr>
        <w:t>(3)  A voter who requests assistance in voting but who is believed not to be qualified for assistance under the provisions of this section shall nevertheless be permitted to vote a provisional ballot with the assistance of any person herein authorized to render assistance.</w:t>
      </w:r>
    </w:p>
    <w:p w14:paraId="24B797EA" w14:textId="77777777" w:rsidR="0097086B" w:rsidRPr="00DF7B55" w:rsidRDefault="0097086B" w:rsidP="00EB44E8">
      <w:pPr>
        <w:pStyle w:val="SectionBody"/>
        <w:rPr>
          <w:rFonts w:cs="Arial"/>
          <w:color w:val="auto"/>
        </w:rPr>
      </w:pPr>
      <w:r w:rsidRPr="00DF7B55">
        <w:rPr>
          <w:rFonts w:cs="Arial"/>
          <w:color w:val="auto"/>
        </w:rPr>
        <w:t>(4)  One or more of the Election Commissioners or poll clerks in the precinct may challenge the ballot on the ground that the voter received assistance in voting it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article three of this chapter.</w:t>
      </w:r>
    </w:p>
    <w:p w14:paraId="324BBC2F" w14:textId="77777777" w:rsidR="0097086B" w:rsidRPr="00DF7B55" w:rsidRDefault="0097086B" w:rsidP="00EB44E8">
      <w:pPr>
        <w:pStyle w:val="SectionBody"/>
        <w:rPr>
          <w:rFonts w:cs="Arial"/>
          <w:color w:val="auto"/>
        </w:rPr>
      </w:pPr>
      <w:r w:rsidRPr="00DF7B55">
        <w:rPr>
          <w:rFonts w:cs="Arial"/>
          <w:color w:val="auto"/>
        </w:rPr>
        <w:t>(5) An Election Commissioner or other person who assists a voter in voting:</w:t>
      </w:r>
    </w:p>
    <w:p w14:paraId="1E7F1830" w14:textId="77777777" w:rsidR="0097086B" w:rsidRPr="00DF7B55" w:rsidRDefault="0097086B" w:rsidP="00EB44E8">
      <w:pPr>
        <w:pStyle w:val="SectionBody"/>
        <w:rPr>
          <w:rFonts w:cs="Arial"/>
          <w:color w:val="auto"/>
        </w:rPr>
      </w:pPr>
      <w:r w:rsidRPr="00DF7B55">
        <w:rPr>
          <w:rFonts w:cs="Arial"/>
          <w:color w:val="auto"/>
        </w:rPr>
        <w:t>(A) May not in any manner request or seek to persuade or induce the voter to vote  a particular ticket or for  a particular candidate or for or against any public question and must not keep or make any memorandum or entry of anything occurring within the voting booth or compartment and must not, directly or indirectly, reveal to any person the name of  a candidate voted for by the voter,  which ticket he or she had voted or how he or she had voted on any public question or anything occurring within the voting booth,  compartment, or voting machine booth except when required  by law to give testimony as to the matter in a judicial proceeding; and</w:t>
      </w:r>
    </w:p>
    <w:p w14:paraId="0CCFBD5C" w14:textId="77777777" w:rsidR="0097086B" w:rsidRPr="00DF7B55" w:rsidRDefault="0097086B" w:rsidP="00EB44E8">
      <w:pPr>
        <w:pStyle w:val="SectionBody"/>
        <w:rPr>
          <w:rFonts w:cs="Arial"/>
          <w:color w:val="auto"/>
        </w:rPr>
      </w:pPr>
      <w:r w:rsidRPr="00DF7B55">
        <w:rPr>
          <w:rFonts w:cs="Arial"/>
          <w:color w:val="auto"/>
        </w:rPr>
        <w:t xml:space="preserve">(B) Shall sign a written oath or affirmation before assisting the voter on a form prescribed </w:t>
      </w:r>
      <w:r w:rsidRPr="00DF7B55">
        <w:rPr>
          <w:rFonts w:cs="Arial"/>
          <w:color w:val="auto"/>
        </w:rPr>
        <w:lastRenderedPageBreak/>
        <w:t>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w:t>
      </w:r>
      <w:r w:rsidRPr="00DF7B55">
        <w:rPr>
          <w:rFonts w:cs="Arial"/>
          <w:i/>
          <w:iCs/>
          <w:color w:val="auto"/>
        </w:rPr>
        <w:t xml:space="preserve"> </w:t>
      </w:r>
      <w:r w:rsidRPr="00DF7B55">
        <w:rPr>
          <w:rFonts w:cs="Arial"/>
          <w:color w:val="auto"/>
        </w:rPr>
        <w:t xml:space="preserve"> No person providing assistance to a voter is required to sign an oath or affirmation where the reason for requesting assistance is the voter's inability to vote without assistance because of blindness as defined in section three, article fifteen, chapter five of this code and the inability to vote without assistance because of blindness is certified in writing by a physician of the voter's choice and is on file in the office of the clerk of the county commission.</w:t>
      </w:r>
    </w:p>
    <w:p w14:paraId="18A036AF" w14:textId="757B6428" w:rsidR="0097086B" w:rsidRPr="00DF7B55" w:rsidRDefault="0097086B" w:rsidP="00EB44E8">
      <w:pPr>
        <w:pStyle w:val="SectionBody"/>
        <w:rPr>
          <w:rFonts w:eastAsia="Times New Roman" w:cs="Arial"/>
          <w:color w:val="auto"/>
        </w:rPr>
      </w:pPr>
      <w:r w:rsidRPr="00DF7B55">
        <w:rPr>
          <w:rFonts w:eastAsia="Times New Roman" w:cs="Arial"/>
          <w:color w:val="auto"/>
        </w:rPr>
        <w:t xml:space="preserve">(6) In accordance with instructions issued by the Secretary of State, the clerk of the county commission shall provide a form entitled </w:t>
      </w:r>
      <w:r w:rsidR="00E3346F" w:rsidRPr="00DF7B55">
        <w:rPr>
          <w:rFonts w:eastAsia="Times New Roman" w:cs="Arial"/>
          <w:color w:val="auto"/>
        </w:rPr>
        <w:t>"</w:t>
      </w:r>
      <w:r w:rsidRPr="00DF7B55">
        <w:rPr>
          <w:rFonts w:eastAsia="Times New Roman" w:cs="Arial"/>
          <w:color w:val="auto"/>
        </w:rPr>
        <w:t>list of assisted voters</w:t>
      </w:r>
      <w:r w:rsidR="00E3346F" w:rsidRPr="00DF7B55">
        <w:rPr>
          <w:rFonts w:eastAsia="Times New Roman" w:cs="Arial"/>
          <w:color w:val="auto"/>
        </w:rPr>
        <w:t>"</w:t>
      </w:r>
      <w:r w:rsidRPr="00DF7B55">
        <w:rPr>
          <w:rFonts w:eastAsia="Times New Roman" w:cs="Arial"/>
          <w:color w:val="auto"/>
        </w:rPr>
        <w:t>,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555E9D42"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(f) After preparing the ballot, the voter shall fold the ballot so that the face is not exposed and the names of the poll clerks on it are seen.  The voter shall announce his or her name and present his or her ballot to one of the commissioners who shall hand the same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sixty-foot limit and not return except by permission of the commissioners.</w:t>
      </w:r>
    </w:p>
    <w:p w14:paraId="29C3C3F8" w14:textId="3937912D" w:rsidR="0097086B" w:rsidRPr="00DF7B55" w:rsidRDefault="0097086B" w:rsidP="00EB44E8">
      <w:pPr>
        <w:pStyle w:val="SectionBody"/>
        <w:rPr>
          <w:rFonts w:eastAsia="Times New Roman" w:cs="Arial"/>
          <w:color w:val="auto"/>
        </w:rPr>
      </w:pPr>
      <w:r w:rsidRPr="00DF7B55">
        <w:rPr>
          <w:rFonts w:eastAsia="Times New Roman" w:cs="Arial"/>
          <w:color w:val="auto"/>
        </w:rPr>
        <w:t xml:space="preserve">(g) Following the election, the oaths or affirmations required by this section from those assisting voters, together with the </w:t>
      </w:r>
      <w:r w:rsidR="00E3346F" w:rsidRPr="00DF7B55">
        <w:rPr>
          <w:rFonts w:eastAsia="Times New Roman" w:cs="Arial"/>
          <w:color w:val="auto"/>
        </w:rPr>
        <w:t>"</w:t>
      </w:r>
      <w:r w:rsidRPr="00DF7B55">
        <w:rPr>
          <w:rFonts w:eastAsia="Times New Roman" w:cs="Arial"/>
          <w:color w:val="auto"/>
        </w:rPr>
        <w:t>list of assisted voters</w:t>
      </w:r>
      <w:r w:rsidR="00E3346F" w:rsidRPr="00DF7B55">
        <w:rPr>
          <w:rFonts w:eastAsia="Times New Roman" w:cs="Arial"/>
          <w:color w:val="auto"/>
        </w:rPr>
        <w:t>"</w:t>
      </w:r>
      <w:r w:rsidRPr="00DF7B55">
        <w:rPr>
          <w:rFonts w:eastAsia="Times New Roman" w:cs="Arial"/>
          <w:color w:val="auto"/>
        </w:rPr>
        <w:t xml:space="preserve">, shall be returned by the Election </w:t>
      </w:r>
      <w:r w:rsidRPr="00DF7B55">
        <w:rPr>
          <w:rFonts w:eastAsia="Times New Roman" w:cs="Arial"/>
          <w:color w:val="auto"/>
        </w:rPr>
        <w:lastRenderedPageBreak/>
        <w:t xml:space="preserve">Commissioners to the clerk of the county commission along with the election supplies, records and returns.  The clerk of the county commission shall make the oaths, affirmations and list available for public inspection and preserve them for a period of twenty-two months or until disposition is authorized or directed by the Secretary of State or court of record. </w:t>
      </w:r>
      <w:r w:rsidRPr="00DF7B55">
        <w:rPr>
          <w:rFonts w:eastAsia="Times New Roman" w:cs="Arial"/>
          <w:i/>
          <w:color w:val="auto"/>
        </w:rPr>
        <w:t xml:space="preserve"> </w:t>
      </w:r>
      <w:r w:rsidRPr="00DF7B55">
        <w:rPr>
          <w:rFonts w:eastAsia="Times New Roman" w:cs="Arial"/>
          <w:color w:val="auto"/>
        </w:rPr>
        <w:t xml:space="preserve"> The clerk may use these records to update the voter registration records in accordance with subsection (d), section eighteen, article two of this chapter.</w:t>
      </w:r>
    </w:p>
    <w:p w14:paraId="5641D683" w14:textId="77777777" w:rsidR="0097086B" w:rsidRPr="00DF7B55" w:rsidRDefault="0097086B" w:rsidP="00EB44E8">
      <w:pPr>
        <w:pStyle w:val="SectionBody"/>
        <w:rPr>
          <w:rFonts w:eastAsia="Times New Roman" w:cs="Arial"/>
          <w:color w:val="auto"/>
        </w:rPr>
      </w:pPr>
      <w:r w:rsidRPr="00DF7B55">
        <w:rPr>
          <w:rFonts w:eastAsia="Times New Roman" w:cs="Arial"/>
          <w:color w:val="auto"/>
        </w:rPr>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391E74A4" w14:textId="11B4C908" w:rsidR="0097086B" w:rsidRPr="00DF7B55" w:rsidRDefault="0097086B" w:rsidP="00B051EB">
      <w:pPr>
        <w:ind w:firstLine="720"/>
        <w:jc w:val="both"/>
        <w:rPr>
          <w:rFonts w:cs="Arial"/>
          <w:color w:val="auto"/>
        </w:rPr>
      </w:pPr>
      <w:r w:rsidRPr="00DF7B55">
        <w:rPr>
          <w:rFonts w:eastAsia="Times New Roman" w:cs="Arial"/>
          <w:color w:val="auto"/>
        </w:rPr>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649F8DD6" w14:textId="77777777" w:rsidR="003A207B" w:rsidRPr="00DF7B55" w:rsidRDefault="003A207B" w:rsidP="003A207B">
      <w:pPr>
        <w:pStyle w:val="ArticleHeading"/>
        <w:rPr>
          <w:rFonts w:cs="Arial"/>
          <w:bCs/>
          <w:color w:val="auto"/>
        </w:rPr>
        <w:sectPr w:rsidR="003A207B" w:rsidRPr="00DF7B55" w:rsidSect="00DF7B55">
          <w:type w:val="continuous"/>
          <w:pgSz w:w="12240" w:h="15840" w:code="1"/>
          <w:pgMar w:top="1440" w:right="1440" w:bottom="1440" w:left="1440" w:header="720" w:footer="720" w:gutter="0"/>
          <w:lnNumType w:countBy="1" w:restart="newSection"/>
          <w:cols w:space="720"/>
          <w:docGrid w:linePitch="360"/>
        </w:sectPr>
      </w:pPr>
      <w:r w:rsidRPr="00DF7B55">
        <w:rPr>
          <w:rFonts w:cs="Arial"/>
          <w:bCs/>
          <w:color w:val="auto"/>
        </w:rPr>
        <w:t>Article 2. Registration of Voters.</w:t>
      </w:r>
    </w:p>
    <w:p w14:paraId="58113537" w14:textId="77777777" w:rsidR="003A207B" w:rsidRPr="00DF7B55" w:rsidRDefault="003A207B" w:rsidP="003A207B">
      <w:pPr>
        <w:pStyle w:val="SectionHeading"/>
        <w:rPr>
          <w:rFonts w:cs="Arial"/>
          <w:color w:val="auto"/>
        </w:rPr>
        <w:sectPr w:rsidR="003A207B" w:rsidRPr="00DF7B55" w:rsidSect="00DF7B55">
          <w:type w:val="continuous"/>
          <w:pgSz w:w="12240" w:h="15840" w:code="1"/>
          <w:pgMar w:top="1440" w:right="1440" w:bottom="1440" w:left="1440" w:header="720" w:footer="720" w:gutter="0"/>
          <w:lnNumType w:countBy="1" w:restart="newSection"/>
          <w:cols w:space="720"/>
          <w:docGrid w:linePitch="360"/>
        </w:sectPr>
      </w:pPr>
      <w:r w:rsidRPr="00DF7B55">
        <w:rPr>
          <w:rFonts w:cs="Arial"/>
          <w:color w:val="auto"/>
        </w:rPr>
        <w:t>§3-2-2. Eligibility to register to vote.</w:t>
      </w:r>
    </w:p>
    <w:p w14:paraId="27335D18" w14:textId="77777777" w:rsidR="003A207B" w:rsidRPr="00DF7B55" w:rsidRDefault="003A207B" w:rsidP="003A207B">
      <w:pPr>
        <w:pStyle w:val="SectionBody"/>
        <w:rPr>
          <w:rFonts w:cs="Arial"/>
          <w:color w:val="auto"/>
        </w:rPr>
      </w:pPr>
      <w:r w:rsidRPr="00DF7B55">
        <w:rPr>
          <w:rFonts w:cs="Arial"/>
          <w:color w:val="auto"/>
        </w:rPr>
        <w:t xml:space="preserve">(a) Any person who possesses the constitutional qualifications for voting may register to vote. To be qualified, a person </w:t>
      </w:r>
      <w:r w:rsidRPr="00DF7B55">
        <w:rPr>
          <w:rFonts w:cs="Arial"/>
          <w:strike/>
          <w:color w:val="auto"/>
        </w:rPr>
        <w:t>must</w:t>
      </w:r>
      <w:r w:rsidRPr="00DF7B55">
        <w:rPr>
          <w:rFonts w:cs="Arial"/>
          <w:color w:val="auto"/>
        </w:rPr>
        <w:t xml:space="preserve"> </w:t>
      </w:r>
      <w:r w:rsidRPr="00DF7B55">
        <w:rPr>
          <w:rFonts w:cs="Arial"/>
          <w:color w:val="auto"/>
          <w:u w:val="single"/>
        </w:rPr>
        <w:t>shall</w:t>
      </w:r>
      <w:r w:rsidRPr="00DF7B55">
        <w:rPr>
          <w:rFonts w:cs="Arial"/>
          <w:color w:val="auto"/>
        </w:rPr>
        <w:t xml:space="preserve"> be a citizen of the United States and a legal resident of </w:t>
      </w:r>
      <w:r w:rsidRPr="00DF7B55">
        <w:rPr>
          <w:rFonts w:cs="Arial"/>
          <w:color w:val="auto"/>
          <w:u w:val="single"/>
        </w:rPr>
        <w:t xml:space="preserve">the State of </w:t>
      </w:r>
      <w:r w:rsidRPr="00DF7B55">
        <w:rPr>
          <w:rFonts w:cs="Arial"/>
          <w:color w:val="auto"/>
        </w:rPr>
        <w:t>West Virginia and of the county where he or she is applying to register, shall be at least 18 years of age, except that a person who is at least 17 years of age and who will be 18 years of age by the time of the next ensuing general election may also be permitted to register, and shall not be otherwise legally disqualified:</w:t>
      </w:r>
      <w:r w:rsidRPr="00DF7B55">
        <w:rPr>
          <w:rFonts w:cs="Arial"/>
          <w:i/>
          <w:iCs/>
          <w:color w:val="auto"/>
        </w:rPr>
        <w:t xml:space="preserve"> Provided,</w:t>
      </w:r>
      <w:r w:rsidRPr="00DF7B55">
        <w:rPr>
          <w:rFonts w:cs="Arial"/>
          <w:color w:val="auto"/>
        </w:rPr>
        <w:t xml:space="preserve"> That a registered voter who has not reached 18 years of age may vote both partisan and nonpartisan ballots in a federal, state, county, municipal, or special primary election if he or she will be 18 years of age by the time of the </w:t>
      </w:r>
      <w:r w:rsidRPr="00DF7B55">
        <w:rPr>
          <w:rFonts w:cs="Arial"/>
          <w:color w:val="auto"/>
        </w:rPr>
        <w:lastRenderedPageBreak/>
        <w:t>corresponding general election.</w:t>
      </w:r>
    </w:p>
    <w:p w14:paraId="78871A96" w14:textId="77777777" w:rsidR="003A207B" w:rsidRPr="00DF7B55" w:rsidRDefault="003A207B" w:rsidP="003A207B">
      <w:pPr>
        <w:pStyle w:val="SectionBody"/>
        <w:rPr>
          <w:rFonts w:cs="Arial"/>
          <w:color w:val="auto"/>
        </w:rPr>
      </w:pPr>
      <w:r w:rsidRPr="00DF7B55">
        <w:rPr>
          <w:rFonts w:cs="Arial"/>
          <w:color w:val="auto"/>
        </w:rPr>
        <w:t>(b) Any person who has been convicted of a felony, treason, or bribery in an election, under either state or federal law, is disqualified and is not eligible to register or to continue to be registered to vote while serving his or her sentence, including any period of incarceration, probation or parole related thereto. Any person who has been declared mentally incompetent by a court of competent jurisdiction is disqualified and shall not be eligible to register or to continue to be registered to vote for as long as that disability continues.</w:t>
      </w:r>
    </w:p>
    <w:p w14:paraId="7213E786" w14:textId="0ACCA8D6" w:rsidR="003A207B" w:rsidRPr="00DF7B55" w:rsidRDefault="003A207B" w:rsidP="003A207B">
      <w:pPr>
        <w:pStyle w:val="SectionBody"/>
        <w:rPr>
          <w:rFonts w:cs="Arial"/>
          <w:color w:val="auto"/>
        </w:rPr>
      </w:pPr>
      <w:r w:rsidRPr="00DF7B55">
        <w:rPr>
          <w:rFonts w:cs="Arial"/>
          <w:color w:val="auto"/>
          <w:u w:val="single"/>
        </w:rPr>
        <w:t>(c) For the purpose of this section, "legal resident" means a person who is domiciled in the state or county in which he or she is applying to register to vote, which includes both physical residency (or presence) in the state or county and an intent to remain in the state or county. Facts that may demonstrate the domicile of a person in the state or county include, but are not limited to, the physical character of the person</w:t>
      </w:r>
      <w:r w:rsidR="00270D3E" w:rsidRPr="00DF7B55">
        <w:rPr>
          <w:rFonts w:cs="Arial"/>
          <w:color w:val="auto"/>
          <w:u w:val="single"/>
        </w:rPr>
        <w:t>'</w:t>
      </w:r>
      <w:r w:rsidRPr="00DF7B55">
        <w:rPr>
          <w:rFonts w:cs="Arial"/>
          <w:color w:val="auto"/>
          <w:u w:val="single"/>
        </w:rPr>
        <w:t>s residence(s); the person</w:t>
      </w:r>
      <w:r w:rsidR="00270D3E" w:rsidRPr="00DF7B55">
        <w:rPr>
          <w:rFonts w:cs="Arial"/>
          <w:color w:val="auto"/>
          <w:u w:val="single"/>
        </w:rPr>
        <w:t>'</w:t>
      </w:r>
      <w:r w:rsidRPr="00DF7B55">
        <w:rPr>
          <w:rFonts w:cs="Arial"/>
          <w:color w:val="auto"/>
          <w:u w:val="single"/>
        </w:rPr>
        <w:t>s time spent in the state or county; the person</w:t>
      </w:r>
      <w:r w:rsidR="00270D3E" w:rsidRPr="00DF7B55">
        <w:rPr>
          <w:rFonts w:cs="Arial"/>
          <w:color w:val="auto"/>
          <w:u w:val="single"/>
        </w:rPr>
        <w:t>'</w:t>
      </w:r>
      <w:r w:rsidRPr="00DF7B55">
        <w:rPr>
          <w:rFonts w:cs="Arial"/>
          <w:color w:val="auto"/>
          <w:u w:val="single"/>
        </w:rPr>
        <w:t>s reasons for residency in the state or county; whether the person intends on returning permanently to another residence outside of the state or county in the future; whether the person obtains a license to operate a vehicle in the state; whether the person registers a vehicle(s) or other property in the state or county; the address listed on the person</w:t>
      </w:r>
      <w:r w:rsidR="00270D3E" w:rsidRPr="00DF7B55">
        <w:rPr>
          <w:rFonts w:cs="Arial"/>
          <w:color w:val="auto"/>
          <w:u w:val="single"/>
        </w:rPr>
        <w:t>'</w:t>
      </w:r>
      <w:r w:rsidRPr="00DF7B55">
        <w:rPr>
          <w:rFonts w:cs="Arial"/>
          <w:color w:val="auto"/>
          <w:u w:val="single"/>
        </w:rPr>
        <w:t>s vehicle registration card; the address listed on the person</w:t>
      </w:r>
      <w:r w:rsidR="00270D3E" w:rsidRPr="00DF7B55">
        <w:rPr>
          <w:rFonts w:cs="Arial"/>
          <w:color w:val="auto"/>
          <w:u w:val="single"/>
        </w:rPr>
        <w:t>'</w:t>
      </w:r>
      <w:r w:rsidRPr="00DF7B55">
        <w:rPr>
          <w:rFonts w:cs="Arial"/>
          <w:color w:val="auto"/>
          <w:u w:val="single"/>
        </w:rPr>
        <w:t>s driver</w:t>
      </w:r>
      <w:r w:rsidR="00270D3E" w:rsidRPr="00DF7B55">
        <w:rPr>
          <w:rFonts w:cs="Arial"/>
          <w:color w:val="auto"/>
          <w:u w:val="single"/>
        </w:rPr>
        <w:t>'</w:t>
      </w:r>
      <w:r w:rsidRPr="00DF7B55">
        <w:rPr>
          <w:rFonts w:cs="Arial"/>
          <w:color w:val="auto"/>
          <w:u w:val="single"/>
        </w:rPr>
        <w:t>s license; the address where the person receives state or federal benefits; and whether the person pays property or income taxes in the state or county.</w:t>
      </w:r>
    </w:p>
    <w:p w14:paraId="2EDD26BD" w14:textId="42184BBD" w:rsidR="003A207B" w:rsidRPr="00DF7B55" w:rsidRDefault="003A207B" w:rsidP="00CC1F3B">
      <w:pPr>
        <w:pStyle w:val="Note"/>
        <w:rPr>
          <w:rFonts w:cs="Arial"/>
          <w:color w:val="auto"/>
        </w:rPr>
        <w:sectPr w:rsidR="003A207B" w:rsidRPr="00DF7B55" w:rsidSect="00DF7B55">
          <w:type w:val="continuous"/>
          <w:pgSz w:w="12240" w:h="15840" w:code="1"/>
          <w:pgMar w:top="1440" w:right="1440" w:bottom="1440" w:left="1440" w:header="720" w:footer="720" w:gutter="0"/>
          <w:lnNumType w:countBy="1" w:restart="newSection"/>
          <w:cols w:space="720"/>
          <w:docGrid w:linePitch="360"/>
        </w:sectPr>
      </w:pPr>
    </w:p>
    <w:p w14:paraId="21246E71" w14:textId="77777777" w:rsidR="0097086B" w:rsidRPr="00DF7B55" w:rsidRDefault="0097086B" w:rsidP="00CC1F3B">
      <w:pPr>
        <w:pStyle w:val="Note"/>
        <w:rPr>
          <w:rFonts w:cs="Arial"/>
          <w:color w:val="auto"/>
        </w:rPr>
      </w:pPr>
    </w:p>
    <w:p w14:paraId="1EDB70E2" w14:textId="1D194F7C" w:rsidR="006865E9" w:rsidRPr="00DF7B55" w:rsidRDefault="00CF1DCA" w:rsidP="00CC1F3B">
      <w:pPr>
        <w:pStyle w:val="Note"/>
        <w:rPr>
          <w:rFonts w:cs="Arial"/>
          <w:color w:val="auto"/>
        </w:rPr>
      </w:pPr>
      <w:r w:rsidRPr="00DF7B55">
        <w:rPr>
          <w:rFonts w:cs="Arial"/>
          <w:color w:val="auto"/>
        </w:rPr>
        <w:t>NOTE: The</w:t>
      </w:r>
      <w:r w:rsidR="006865E9" w:rsidRPr="00DF7B55">
        <w:rPr>
          <w:rFonts w:cs="Arial"/>
          <w:color w:val="auto"/>
        </w:rPr>
        <w:t xml:space="preserve"> purpose of this bill is to </w:t>
      </w:r>
      <w:r w:rsidR="00280FE9" w:rsidRPr="00DF7B55">
        <w:rPr>
          <w:rFonts w:cs="Arial"/>
          <w:color w:val="auto"/>
        </w:rPr>
        <w:t>clarify residency requirements and require photo identification to vote in person.</w:t>
      </w:r>
    </w:p>
    <w:p w14:paraId="63865415" w14:textId="77777777" w:rsidR="006865E9" w:rsidRPr="00DF7B55" w:rsidRDefault="00AE48A0" w:rsidP="00CC1F3B">
      <w:pPr>
        <w:pStyle w:val="Note"/>
        <w:rPr>
          <w:rFonts w:cs="Arial"/>
          <w:color w:val="auto"/>
        </w:rPr>
      </w:pPr>
      <w:r w:rsidRPr="00DF7B55">
        <w:rPr>
          <w:rFonts w:cs="Arial"/>
          <w:color w:val="auto"/>
        </w:rPr>
        <w:t>Strike-throughs indicate language that would be stricken from a heading or the present law and underscoring indicates new language that would be added.</w:t>
      </w:r>
    </w:p>
    <w:sectPr w:rsidR="006865E9" w:rsidRPr="00DF7B55" w:rsidSect="00DF7B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E8EA" w14:textId="77777777" w:rsidR="00227C42" w:rsidRPr="00B844FE" w:rsidRDefault="00227C42" w:rsidP="00B844FE">
      <w:r>
        <w:separator/>
      </w:r>
    </w:p>
  </w:endnote>
  <w:endnote w:type="continuationSeparator" w:id="0">
    <w:p w14:paraId="5C50128D" w14:textId="77777777" w:rsidR="00227C42" w:rsidRPr="00B844FE" w:rsidRDefault="00227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D473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1E4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CF0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016101"/>
      <w:docPartObj>
        <w:docPartGallery w:val="Page Numbers (Bottom of Page)"/>
        <w:docPartUnique/>
      </w:docPartObj>
    </w:sdtPr>
    <w:sdtEndPr>
      <w:rPr>
        <w:noProof/>
      </w:rPr>
    </w:sdtEndPr>
    <w:sdtContent>
      <w:p w14:paraId="65DA2E91" w14:textId="79761E65" w:rsidR="00913B4E" w:rsidRDefault="00913B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9C7F" w14:textId="77777777" w:rsidR="00227C42" w:rsidRPr="00B844FE" w:rsidRDefault="00227C42" w:rsidP="00B844FE">
      <w:r>
        <w:separator/>
      </w:r>
    </w:p>
  </w:footnote>
  <w:footnote w:type="continuationSeparator" w:id="0">
    <w:p w14:paraId="56A58593" w14:textId="77777777" w:rsidR="00227C42" w:rsidRPr="00B844FE" w:rsidRDefault="00227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835F" w14:textId="77777777" w:rsidR="002A0269" w:rsidRPr="00B844FE" w:rsidRDefault="00BA772E">
    <w:pPr>
      <w:pStyle w:val="Header"/>
    </w:pPr>
    <w:sdt>
      <w:sdtPr>
        <w:id w:val="-684364211"/>
        <w:placeholder>
          <w:docPart w:val="1176C391E76B486EB26031B64A9D42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76C391E76B486EB26031B64A9D42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1C" w14:textId="6DAC3C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27C42">
      <w:rPr>
        <w:sz w:val="22"/>
        <w:szCs w:val="22"/>
      </w:rPr>
      <w:t>SB</w:t>
    </w:r>
    <w:r w:rsidR="00A3364D">
      <w:rPr>
        <w:sz w:val="22"/>
        <w:szCs w:val="22"/>
      </w:rPr>
      <w:t xml:space="preserve"> </w:t>
    </w:r>
    <w:r w:rsidR="00EB558C">
      <w:rPr>
        <w:sz w:val="22"/>
        <w:szCs w:val="22"/>
      </w:rPr>
      <w:t>260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7C42">
          <w:rPr>
            <w:sz w:val="22"/>
            <w:szCs w:val="22"/>
          </w:rPr>
          <w:t>202</w:t>
        </w:r>
        <w:r w:rsidR="004F5CD1">
          <w:rPr>
            <w:sz w:val="22"/>
            <w:szCs w:val="22"/>
          </w:rPr>
          <w:t>5</w:t>
        </w:r>
        <w:r w:rsidR="000C36BF">
          <w:rPr>
            <w:sz w:val="22"/>
            <w:szCs w:val="22"/>
          </w:rPr>
          <w:t>R1</w:t>
        </w:r>
        <w:r w:rsidR="004F5CD1">
          <w:rPr>
            <w:sz w:val="22"/>
            <w:szCs w:val="22"/>
          </w:rPr>
          <w:t>671</w:t>
        </w:r>
      </w:sdtContent>
    </w:sdt>
  </w:p>
  <w:p w14:paraId="4ABFD3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28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1887656">
    <w:abstractNumId w:val="0"/>
  </w:num>
  <w:num w:numId="2" w16cid:durableId="20699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42"/>
    <w:rsid w:val="0000526A"/>
    <w:rsid w:val="000573A9"/>
    <w:rsid w:val="00085D22"/>
    <w:rsid w:val="00093AB0"/>
    <w:rsid w:val="000C36BF"/>
    <w:rsid w:val="000C5C77"/>
    <w:rsid w:val="000E3912"/>
    <w:rsid w:val="000E4E22"/>
    <w:rsid w:val="0010070F"/>
    <w:rsid w:val="00116DF7"/>
    <w:rsid w:val="0015112E"/>
    <w:rsid w:val="001552E7"/>
    <w:rsid w:val="001566B4"/>
    <w:rsid w:val="001A66B7"/>
    <w:rsid w:val="001C279E"/>
    <w:rsid w:val="001D459E"/>
    <w:rsid w:val="00211AD4"/>
    <w:rsid w:val="0022348D"/>
    <w:rsid w:val="00227C42"/>
    <w:rsid w:val="0026718A"/>
    <w:rsid w:val="0027011C"/>
    <w:rsid w:val="00270D3E"/>
    <w:rsid w:val="00274200"/>
    <w:rsid w:val="00275740"/>
    <w:rsid w:val="0027775E"/>
    <w:rsid w:val="00280FE9"/>
    <w:rsid w:val="002A0269"/>
    <w:rsid w:val="002E131A"/>
    <w:rsid w:val="002F5473"/>
    <w:rsid w:val="0030058C"/>
    <w:rsid w:val="00303684"/>
    <w:rsid w:val="003143F5"/>
    <w:rsid w:val="00314854"/>
    <w:rsid w:val="00394191"/>
    <w:rsid w:val="00395F43"/>
    <w:rsid w:val="003A207B"/>
    <w:rsid w:val="003B34A6"/>
    <w:rsid w:val="003C51CD"/>
    <w:rsid w:val="003C6034"/>
    <w:rsid w:val="00400B5C"/>
    <w:rsid w:val="00410F43"/>
    <w:rsid w:val="004368E0"/>
    <w:rsid w:val="004C13DD"/>
    <w:rsid w:val="004D3ABE"/>
    <w:rsid w:val="004D4761"/>
    <w:rsid w:val="004E3441"/>
    <w:rsid w:val="004F5CD1"/>
    <w:rsid w:val="00500579"/>
    <w:rsid w:val="0050139D"/>
    <w:rsid w:val="00536BF3"/>
    <w:rsid w:val="005A5366"/>
    <w:rsid w:val="006369EB"/>
    <w:rsid w:val="00637E73"/>
    <w:rsid w:val="00665584"/>
    <w:rsid w:val="00665E18"/>
    <w:rsid w:val="00673501"/>
    <w:rsid w:val="006865E9"/>
    <w:rsid w:val="00686E9A"/>
    <w:rsid w:val="00691F3E"/>
    <w:rsid w:val="00694BFB"/>
    <w:rsid w:val="006A0961"/>
    <w:rsid w:val="006A106B"/>
    <w:rsid w:val="006C523D"/>
    <w:rsid w:val="006D4036"/>
    <w:rsid w:val="006E1B7C"/>
    <w:rsid w:val="00702999"/>
    <w:rsid w:val="0072065F"/>
    <w:rsid w:val="00794683"/>
    <w:rsid w:val="007A5259"/>
    <w:rsid w:val="007A7081"/>
    <w:rsid w:val="007F1CF5"/>
    <w:rsid w:val="00805FF3"/>
    <w:rsid w:val="00834EDE"/>
    <w:rsid w:val="008736AA"/>
    <w:rsid w:val="008D275D"/>
    <w:rsid w:val="00913B4E"/>
    <w:rsid w:val="0097086B"/>
    <w:rsid w:val="00980327"/>
    <w:rsid w:val="00984A14"/>
    <w:rsid w:val="00986478"/>
    <w:rsid w:val="009B5557"/>
    <w:rsid w:val="009B7CE7"/>
    <w:rsid w:val="009E045C"/>
    <w:rsid w:val="009F1067"/>
    <w:rsid w:val="00A31E01"/>
    <w:rsid w:val="00A3364D"/>
    <w:rsid w:val="00A527AD"/>
    <w:rsid w:val="00A70036"/>
    <w:rsid w:val="00A718CF"/>
    <w:rsid w:val="00AE48A0"/>
    <w:rsid w:val="00AE61BE"/>
    <w:rsid w:val="00AF734B"/>
    <w:rsid w:val="00B03B9C"/>
    <w:rsid w:val="00B051EB"/>
    <w:rsid w:val="00B16F25"/>
    <w:rsid w:val="00B24422"/>
    <w:rsid w:val="00B4167D"/>
    <w:rsid w:val="00B55A8E"/>
    <w:rsid w:val="00B62CC0"/>
    <w:rsid w:val="00B66B81"/>
    <w:rsid w:val="00B71E6F"/>
    <w:rsid w:val="00B80C20"/>
    <w:rsid w:val="00B844FE"/>
    <w:rsid w:val="00B86B4F"/>
    <w:rsid w:val="00BA1F84"/>
    <w:rsid w:val="00BA772E"/>
    <w:rsid w:val="00BC562B"/>
    <w:rsid w:val="00C33014"/>
    <w:rsid w:val="00C33434"/>
    <w:rsid w:val="00C33D8F"/>
    <w:rsid w:val="00C34869"/>
    <w:rsid w:val="00C42EB6"/>
    <w:rsid w:val="00C85096"/>
    <w:rsid w:val="00CB20EF"/>
    <w:rsid w:val="00CC1F3B"/>
    <w:rsid w:val="00CD12CB"/>
    <w:rsid w:val="00CD36CF"/>
    <w:rsid w:val="00CE4C15"/>
    <w:rsid w:val="00CE6162"/>
    <w:rsid w:val="00CF1DCA"/>
    <w:rsid w:val="00D579FC"/>
    <w:rsid w:val="00D81C16"/>
    <w:rsid w:val="00D83A7E"/>
    <w:rsid w:val="00DB71F5"/>
    <w:rsid w:val="00DD5297"/>
    <w:rsid w:val="00DE526B"/>
    <w:rsid w:val="00DF199D"/>
    <w:rsid w:val="00DF7B55"/>
    <w:rsid w:val="00E01542"/>
    <w:rsid w:val="00E3346F"/>
    <w:rsid w:val="00E365F1"/>
    <w:rsid w:val="00E62F48"/>
    <w:rsid w:val="00E831B3"/>
    <w:rsid w:val="00E95FBC"/>
    <w:rsid w:val="00EB558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7653A"/>
  <w15:chartTrackingRefBased/>
  <w15:docId w15:val="{722606EA-AD99-460E-A3F6-BA5C0917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7086B"/>
    <w:rPr>
      <w:rFonts w:eastAsia="Calibri"/>
      <w:b/>
      <w:color w:val="000000"/>
    </w:rPr>
  </w:style>
  <w:style w:type="character" w:customStyle="1" w:styleId="SectionBodyChar">
    <w:name w:val="Section Body Char"/>
    <w:link w:val="SectionBody"/>
    <w:rsid w:val="009708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12781AE604CD0AAED05677AB45D97"/>
        <w:category>
          <w:name w:val="General"/>
          <w:gallery w:val="placeholder"/>
        </w:category>
        <w:types>
          <w:type w:val="bbPlcHdr"/>
        </w:types>
        <w:behaviors>
          <w:behavior w:val="content"/>
        </w:behaviors>
        <w:guid w:val="{CF57CFE1-3DCF-4531-AEA3-1F318995F134}"/>
      </w:docPartPr>
      <w:docPartBody>
        <w:p w:rsidR="008C3C95" w:rsidRDefault="008C3C95">
          <w:pPr>
            <w:pStyle w:val="22212781AE604CD0AAED05677AB45D97"/>
          </w:pPr>
          <w:r w:rsidRPr="00B844FE">
            <w:t>Prefix Text</w:t>
          </w:r>
        </w:p>
      </w:docPartBody>
    </w:docPart>
    <w:docPart>
      <w:docPartPr>
        <w:name w:val="1176C391E76B486EB26031B64A9D42A3"/>
        <w:category>
          <w:name w:val="General"/>
          <w:gallery w:val="placeholder"/>
        </w:category>
        <w:types>
          <w:type w:val="bbPlcHdr"/>
        </w:types>
        <w:behaviors>
          <w:behavior w:val="content"/>
        </w:behaviors>
        <w:guid w:val="{1D4EEA8F-F05B-4CBD-8AA3-C7806D4A3D74}"/>
      </w:docPartPr>
      <w:docPartBody>
        <w:p w:rsidR="008C3C95" w:rsidRDefault="008C3C95">
          <w:pPr>
            <w:pStyle w:val="1176C391E76B486EB26031B64A9D42A3"/>
          </w:pPr>
          <w:r w:rsidRPr="00B844FE">
            <w:t>[Type here]</w:t>
          </w:r>
        </w:p>
      </w:docPartBody>
    </w:docPart>
    <w:docPart>
      <w:docPartPr>
        <w:name w:val="08A2655395EE421A994AFDBCC60DD973"/>
        <w:category>
          <w:name w:val="General"/>
          <w:gallery w:val="placeholder"/>
        </w:category>
        <w:types>
          <w:type w:val="bbPlcHdr"/>
        </w:types>
        <w:behaviors>
          <w:behavior w:val="content"/>
        </w:behaviors>
        <w:guid w:val="{5537099F-4C00-4CB9-BA7B-A0E1175222BF}"/>
      </w:docPartPr>
      <w:docPartBody>
        <w:p w:rsidR="008C3C95" w:rsidRDefault="008C3C95">
          <w:pPr>
            <w:pStyle w:val="08A2655395EE421A994AFDBCC60DD973"/>
          </w:pPr>
          <w:r w:rsidRPr="00B844FE">
            <w:t>Number</w:t>
          </w:r>
        </w:p>
      </w:docPartBody>
    </w:docPart>
    <w:docPart>
      <w:docPartPr>
        <w:name w:val="F14510E9D7FA42BF866D602AEC947921"/>
        <w:category>
          <w:name w:val="General"/>
          <w:gallery w:val="placeholder"/>
        </w:category>
        <w:types>
          <w:type w:val="bbPlcHdr"/>
        </w:types>
        <w:behaviors>
          <w:behavior w:val="content"/>
        </w:behaviors>
        <w:guid w:val="{5326E573-3A7B-4403-9F0B-C912C309F745}"/>
      </w:docPartPr>
      <w:docPartBody>
        <w:p w:rsidR="008C3C95" w:rsidRDefault="008C3C95">
          <w:pPr>
            <w:pStyle w:val="F14510E9D7FA42BF866D602AEC947921"/>
          </w:pPr>
          <w:r w:rsidRPr="00B844FE">
            <w:t>Enter Sponsors Here</w:t>
          </w:r>
        </w:p>
      </w:docPartBody>
    </w:docPart>
    <w:docPart>
      <w:docPartPr>
        <w:name w:val="37DA22FD465E4758ADE4324648E52707"/>
        <w:category>
          <w:name w:val="General"/>
          <w:gallery w:val="placeholder"/>
        </w:category>
        <w:types>
          <w:type w:val="bbPlcHdr"/>
        </w:types>
        <w:behaviors>
          <w:behavior w:val="content"/>
        </w:behaviors>
        <w:guid w:val="{F7EE4310-8D3E-4E63-83CF-FFD1960B3DEB}"/>
      </w:docPartPr>
      <w:docPartBody>
        <w:p w:rsidR="008C3C95" w:rsidRDefault="008C3C95">
          <w:pPr>
            <w:pStyle w:val="37DA22FD465E4758ADE4324648E527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95"/>
    <w:rsid w:val="00211AD4"/>
    <w:rsid w:val="0026718A"/>
    <w:rsid w:val="00410F43"/>
    <w:rsid w:val="00702999"/>
    <w:rsid w:val="008C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12781AE604CD0AAED05677AB45D97">
    <w:name w:val="22212781AE604CD0AAED05677AB45D97"/>
  </w:style>
  <w:style w:type="paragraph" w:customStyle="1" w:styleId="1176C391E76B486EB26031B64A9D42A3">
    <w:name w:val="1176C391E76B486EB26031B64A9D42A3"/>
  </w:style>
  <w:style w:type="paragraph" w:customStyle="1" w:styleId="08A2655395EE421A994AFDBCC60DD973">
    <w:name w:val="08A2655395EE421A994AFDBCC60DD973"/>
  </w:style>
  <w:style w:type="paragraph" w:customStyle="1" w:styleId="F14510E9D7FA42BF866D602AEC947921">
    <w:name w:val="F14510E9D7FA42BF866D602AEC947921"/>
  </w:style>
  <w:style w:type="character" w:styleId="PlaceholderText">
    <w:name w:val="Placeholder Text"/>
    <w:basedOn w:val="DefaultParagraphFont"/>
    <w:uiPriority w:val="99"/>
    <w:semiHidden/>
    <w:rPr>
      <w:color w:val="808080"/>
    </w:rPr>
  </w:style>
  <w:style w:type="paragraph" w:customStyle="1" w:styleId="37DA22FD465E4758ADE4324648E52707">
    <w:name w:val="37DA22FD465E4758ADE4324648E52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12</Pages>
  <Words>3594</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2024-12-05T20:43:00Z</dcterms:created>
  <dcterms:modified xsi:type="dcterms:W3CDTF">2025-03-24T19:41:00Z</dcterms:modified>
</cp:coreProperties>
</file>